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4012E" w14:textId="77777777" w:rsidR="002F133B" w:rsidRDefault="00A950F3" w:rsidP="002F133B">
      <w:pPr>
        <w:pStyle w:val="Nzev"/>
        <w:tabs>
          <w:tab w:val="left" w:pos="567"/>
        </w:tabs>
        <w:spacing w:before="240" w:after="240"/>
        <w:rPr>
          <w:rFonts w:ascii="Arial" w:hAnsi="Arial" w:cs="Arial"/>
          <w:sz w:val="22"/>
          <w:u w:val="single"/>
        </w:rPr>
      </w:pPr>
      <w:r>
        <w:rPr>
          <w:rFonts w:ascii="Arial" w:hAnsi="Arial" w:cs="Arial"/>
          <w:sz w:val="22"/>
          <w:u w:val="single"/>
          <w:lang w:val="cs-CZ"/>
        </w:rPr>
        <w:t>S</w:t>
      </w:r>
      <w:r w:rsidR="002F133B">
        <w:rPr>
          <w:rFonts w:ascii="Arial" w:hAnsi="Arial" w:cs="Arial"/>
          <w:sz w:val="22"/>
          <w:u w:val="single"/>
        </w:rPr>
        <w:t>mlouva</w:t>
      </w:r>
    </w:p>
    <w:p w14:paraId="758E2763" w14:textId="77777777" w:rsidR="002F133B" w:rsidRPr="006F0E96" w:rsidRDefault="002F133B" w:rsidP="002F133B">
      <w:pPr>
        <w:tabs>
          <w:tab w:val="left" w:pos="360"/>
          <w:tab w:val="left" w:pos="567"/>
        </w:tabs>
        <w:ind w:left="280" w:hanging="100"/>
        <w:jc w:val="center"/>
        <w:rPr>
          <w:rFonts w:ascii="Arial" w:hAnsi="Arial" w:cs="Arial"/>
          <w:i/>
          <w:sz w:val="20"/>
          <w:szCs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p>
    <w:p w14:paraId="6989ED89" w14:textId="77777777" w:rsidR="002F133B" w:rsidRDefault="002F133B" w:rsidP="002F133B">
      <w:pPr>
        <w:pStyle w:val="Textvbloku"/>
        <w:tabs>
          <w:tab w:val="left" w:pos="567"/>
        </w:tabs>
        <w:spacing w:before="240"/>
        <w:ind w:left="23" w:right="62"/>
        <w:rPr>
          <w:rFonts w:ascii="Arial" w:hAnsi="Arial" w:cs="Arial"/>
          <w:sz w:val="22"/>
        </w:rPr>
      </w:pPr>
      <w:r>
        <w:rPr>
          <w:rFonts w:ascii="Arial" w:hAnsi="Arial" w:cs="Arial"/>
          <w:sz w:val="22"/>
        </w:rPr>
        <w:t xml:space="preserve">I. </w:t>
      </w:r>
    </w:p>
    <w:p w14:paraId="6B6A8240" w14:textId="77777777" w:rsidR="002F133B" w:rsidRDefault="002F133B" w:rsidP="002F133B">
      <w:pPr>
        <w:pStyle w:val="Textvbloku"/>
        <w:tabs>
          <w:tab w:val="left" w:pos="567"/>
        </w:tabs>
        <w:rPr>
          <w:rFonts w:ascii="Arial" w:hAnsi="Arial" w:cs="Arial"/>
          <w:sz w:val="22"/>
        </w:rPr>
      </w:pPr>
      <w:r>
        <w:rPr>
          <w:rFonts w:ascii="Arial" w:hAnsi="Arial" w:cs="Arial"/>
          <w:sz w:val="22"/>
        </w:rPr>
        <w:t>Smluvní strany</w:t>
      </w:r>
      <w:r>
        <w:rPr>
          <w:rFonts w:ascii="Arial" w:hAnsi="Arial" w:cs="Arial"/>
          <w:sz w:val="22"/>
        </w:rPr>
        <w:br/>
      </w:r>
    </w:p>
    <w:p w14:paraId="0920CB12" w14:textId="77777777" w:rsidR="002834F3" w:rsidRPr="002834F3" w:rsidRDefault="002F133B" w:rsidP="002834F3">
      <w:pPr>
        <w:tabs>
          <w:tab w:val="left" w:pos="360"/>
          <w:tab w:val="left" w:pos="567"/>
        </w:tabs>
        <w:ind w:left="280" w:hanging="280"/>
        <w:rPr>
          <w:rFonts w:ascii="Arial" w:hAnsi="Arial" w:cs="Arial"/>
          <w:b/>
          <w:bCs/>
          <w:sz w:val="22"/>
        </w:rPr>
      </w:pPr>
      <w:r>
        <w:rPr>
          <w:rFonts w:ascii="Arial" w:hAnsi="Arial" w:cs="Arial"/>
          <w:b/>
          <w:bCs/>
          <w:sz w:val="22"/>
        </w:rPr>
        <w:tab/>
      </w:r>
    </w:p>
    <w:p w14:paraId="48CA4357" w14:textId="77777777" w:rsidR="002834F3" w:rsidRPr="002834F3" w:rsidRDefault="002834F3" w:rsidP="002834F3">
      <w:pPr>
        <w:tabs>
          <w:tab w:val="left" w:pos="360"/>
          <w:tab w:val="left" w:pos="567"/>
        </w:tabs>
        <w:ind w:left="280" w:hanging="280"/>
        <w:rPr>
          <w:rFonts w:ascii="Arial" w:hAnsi="Arial" w:cs="Arial"/>
          <w:b/>
          <w:bCs/>
          <w:sz w:val="22"/>
        </w:rPr>
      </w:pPr>
      <w:r w:rsidRPr="002834F3">
        <w:rPr>
          <w:rFonts w:ascii="Arial" w:hAnsi="Arial" w:cs="Arial"/>
          <w:b/>
          <w:bCs/>
          <w:sz w:val="22"/>
        </w:rPr>
        <w:t xml:space="preserve">Střední průmyslová škola a Střední odborné učiliště Pelhřimov </w:t>
      </w:r>
    </w:p>
    <w:p w14:paraId="12863D12" w14:textId="0FC3DDF6"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IČO: 14450470</w:t>
      </w:r>
      <w:r w:rsidR="00C32C92">
        <w:rPr>
          <w:rFonts w:ascii="Arial" w:hAnsi="Arial" w:cs="Arial"/>
          <w:bCs/>
          <w:sz w:val="22"/>
        </w:rPr>
        <w:t>, DIČ: CZ14450470</w:t>
      </w:r>
    </w:p>
    <w:p w14:paraId="42E1948F" w14:textId="77777777"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se sídlem: Friedova 1469, 393 01 Pelhřimov</w:t>
      </w:r>
    </w:p>
    <w:p w14:paraId="630D148E" w14:textId="7EE0600B"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 xml:space="preserve">jednající: </w:t>
      </w:r>
      <w:bookmarkStart w:id="0" w:name="Statutár_jméno"/>
      <w:sdt>
        <w:sdtPr>
          <w:rPr>
            <w:rFonts w:ascii="Arial" w:hAnsi="Arial" w:cs="Arial"/>
            <w:bCs/>
            <w:sz w:val="22"/>
          </w:rPr>
          <w:alias w:val="Statutár_jméno"/>
          <w:tag w:val="Statutár_jméno"/>
          <w:id w:val="79267760"/>
          <w:placeholder>
            <w:docPart w:val="5052F8B6977B42DAB23698D317616381"/>
          </w:placeholder>
          <w:text/>
        </w:sdtPr>
        <w:sdtEndPr/>
        <w:sdtContent>
          <w:r w:rsidR="00021009" w:rsidRPr="00021009">
            <w:rPr>
              <w:rFonts w:ascii="Arial" w:hAnsi="Arial" w:cs="Arial"/>
              <w:bCs/>
              <w:sz w:val="22"/>
            </w:rPr>
            <w:t>Mgr. Lukáš Tříska</w:t>
          </w:r>
        </w:sdtContent>
      </w:sdt>
      <w:bookmarkEnd w:id="0"/>
      <w:r w:rsidR="00021009" w:rsidRPr="00021009">
        <w:rPr>
          <w:rFonts w:ascii="Arial" w:hAnsi="Arial" w:cs="Arial"/>
          <w:bCs/>
          <w:sz w:val="22"/>
        </w:rPr>
        <w:t xml:space="preserve">, </w:t>
      </w:r>
      <w:bookmarkStart w:id="1" w:name="Statutár_funkce"/>
      <w:r w:rsidR="00021009" w:rsidRPr="00021009">
        <w:rPr>
          <w:rFonts w:ascii="Arial" w:hAnsi="Arial" w:cs="Arial"/>
          <w:bCs/>
          <w:sz w:val="22"/>
        </w:rPr>
        <w:t>ředitel</w:t>
      </w:r>
      <w:bookmarkEnd w:id="1"/>
      <w:r w:rsidR="00021009" w:rsidRPr="002B1B01" w:rsidDel="00021009">
        <w:rPr>
          <w:rFonts w:ascii="Arial" w:hAnsi="Arial" w:cs="Arial"/>
          <w:bCs/>
          <w:sz w:val="22"/>
        </w:rPr>
        <w:t xml:space="preserve"> </w:t>
      </w:r>
    </w:p>
    <w:p w14:paraId="07DA66ED" w14:textId="00D1921E"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 xml:space="preserve">k podpisu smlouvy pověřen: </w:t>
      </w:r>
      <w:r w:rsidR="00021009" w:rsidRPr="00021009">
        <w:rPr>
          <w:rFonts w:ascii="Arial" w:hAnsi="Arial" w:cs="Arial"/>
          <w:bCs/>
          <w:sz w:val="22"/>
        </w:rPr>
        <w:t xml:space="preserve">Mgr. Lukáš </w:t>
      </w:r>
      <w:r w:rsidR="00021009" w:rsidRPr="002B1B01">
        <w:rPr>
          <w:rFonts w:ascii="Arial" w:hAnsi="Arial" w:cs="Arial"/>
          <w:bCs/>
          <w:sz w:val="22"/>
        </w:rPr>
        <w:t>Tříska</w:t>
      </w:r>
      <w:r w:rsidR="00021009" w:rsidRPr="005B6BF6" w:rsidDel="00021009">
        <w:rPr>
          <w:rFonts w:ascii="Arial" w:hAnsi="Arial" w:cs="Arial"/>
          <w:bCs/>
          <w:sz w:val="22"/>
        </w:rPr>
        <w:t xml:space="preserve"> </w:t>
      </w:r>
      <w:r w:rsidRPr="00021009">
        <w:rPr>
          <w:rFonts w:ascii="Arial" w:hAnsi="Arial" w:cs="Arial"/>
          <w:bCs/>
          <w:sz w:val="22"/>
        </w:rPr>
        <w:t>-</w:t>
      </w:r>
      <w:r w:rsidRPr="002834F3">
        <w:rPr>
          <w:rFonts w:ascii="Arial" w:hAnsi="Arial" w:cs="Arial"/>
          <w:bCs/>
          <w:sz w:val="22"/>
        </w:rPr>
        <w:t xml:space="preserve"> ředitel školy </w:t>
      </w:r>
    </w:p>
    <w:p w14:paraId="60AB55AE" w14:textId="77777777" w:rsidR="002834F3" w:rsidRPr="002834F3" w:rsidRDefault="002834F3" w:rsidP="002834F3">
      <w:pPr>
        <w:tabs>
          <w:tab w:val="left" w:pos="360"/>
          <w:tab w:val="left" w:pos="567"/>
        </w:tabs>
        <w:ind w:left="280" w:hanging="280"/>
        <w:rPr>
          <w:rFonts w:ascii="Arial" w:hAnsi="Arial" w:cs="Arial"/>
          <w:bCs/>
          <w:sz w:val="22"/>
        </w:rPr>
      </w:pPr>
    </w:p>
    <w:p w14:paraId="2802EE45" w14:textId="77777777"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bankovní spojení: Komerční banka, a. s.</w:t>
      </w:r>
    </w:p>
    <w:p w14:paraId="137BA2CA" w14:textId="77777777"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číslo účtu: 14134-261/0100</w:t>
      </w:r>
    </w:p>
    <w:p w14:paraId="3E621DBB" w14:textId="38CB29FC" w:rsidR="002F133B" w:rsidRDefault="002834F3" w:rsidP="002834F3">
      <w:pPr>
        <w:tabs>
          <w:tab w:val="left" w:pos="360"/>
          <w:tab w:val="left" w:pos="567"/>
        </w:tabs>
        <w:ind w:left="280" w:hanging="280"/>
        <w:rPr>
          <w:rFonts w:ascii="Arial" w:hAnsi="Arial" w:cs="Arial"/>
          <w:color w:val="000000"/>
          <w:w w:val="101"/>
          <w:sz w:val="22"/>
        </w:rPr>
      </w:pPr>
      <w:r w:rsidRPr="002834F3" w:rsidDel="002834F3">
        <w:rPr>
          <w:rFonts w:ascii="Arial" w:hAnsi="Arial" w:cs="Arial"/>
          <w:b/>
          <w:bCs/>
          <w:sz w:val="22"/>
        </w:rPr>
        <w:t xml:space="preserve"> </w:t>
      </w:r>
      <w:r w:rsidR="002F133B">
        <w:rPr>
          <w:rFonts w:ascii="Arial" w:hAnsi="Arial" w:cs="Arial"/>
          <w:color w:val="000000"/>
          <w:w w:val="101"/>
          <w:sz w:val="22"/>
        </w:rPr>
        <w:t>(dále jen „</w:t>
      </w:r>
      <w:r w:rsidR="008A25FA">
        <w:rPr>
          <w:rFonts w:ascii="Arial" w:hAnsi="Arial" w:cs="Arial"/>
          <w:b/>
          <w:color w:val="000000"/>
          <w:w w:val="101"/>
          <w:sz w:val="22"/>
        </w:rPr>
        <w:t>Objednatel</w:t>
      </w:r>
      <w:r w:rsidR="002F133B">
        <w:rPr>
          <w:rFonts w:ascii="Arial" w:hAnsi="Arial" w:cs="Arial"/>
          <w:color w:val="000000"/>
          <w:w w:val="101"/>
          <w:sz w:val="22"/>
        </w:rPr>
        <w:t xml:space="preserve">“) </w:t>
      </w:r>
    </w:p>
    <w:p w14:paraId="551B52D1" w14:textId="77777777" w:rsidR="002F133B" w:rsidRDefault="002F133B" w:rsidP="002F133B">
      <w:pPr>
        <w:shd w:val="clear" w:color="auto" w:fill="FFFFFF"/>
        <w:tabs>
          <w:tab w:val="left" w:pos="567"/>
        </w:tabs>
        <w:ind w:left="36" w:firstLine="244"/>
        <w:rPr>
          <w:rFonts w:ascii="Arial" w:hAnsi="Arial" w:cs="Arial"/>
          <w:sz w:val="22"/>
        </w:rPr>
      </w:pPr>
    </w:p>
    <w:p w14:paraId="14450B7F" w14:textId="77777777" w:rsidR="002F133B" w:rsidRPr="00BA3714" w:rsidRDefault="002F133B" w:rsidP="002834F3">
      <w:pPr>
        <w:tabs>
          <w:tab w:val="left" w:pos="0"/>
          <w:tab w:val="left" w:pos="567"/>
        </w:tabs>
        <w:ind w:hanging="280"/>
        <w:rPr>
          <w:rFonts w:ascii="Arial" w:hAnsi="Arial" w:cs="Arial"/>
          <w:bCs/>
          <w:i/>
          <w:color w:val="FF0000"/>
          <w:sz w:val="22"/>
        </w:rPr>
      </w:pPr>
      <w:r>
        <w:rPr>
          <w:rFonts w:ascii="Arial" w:hAnsi="Arial" w:cs="Arial"/>
          <w:b/>
          <w:bCs/>
          <w:sz w:val="22"/>
        </w:rPr>
        <w:tab/>
        <w:t xml:space="preserve">obchodní firma: </w:t>
      </w:r>
      <w:r w:rsidRPr="00BA3714">
        <w:rPr>
          <w:rFonts w:ascii="Arial" w:hAnsi="Arial" w:cs="Arial"/>
          <w:bCs/>
          <w:i/>
          <w:color w:val="FF0000"/>
          <w:sz w:val="22"/>
        </w:rPr>
        <w:t>doplní uchazeč</w:t>
      </w:r>
    </w:p>
    <w:p w14:paraId="37D6CC5F" w14:textId="4F07EB9E" w:rsidR="002F133B" w:rsidRPr="00557BC6" w:rsidRDefault="002F133B" w:rsidP="002834F3">
      <w:pPr>
        <w:tabs>
          <w:tab w:val="left" w:pos="0"/>
        </w:tabs>
        <w:rPr>
          <w:rFonts w:ascii="Arial" w:hAnsi="Arial" w:cs="Arial"/>
          <w:sz w:val="22"/>
        </w:rPr>
      </w:pPr>
      <w:r>
        <w:rPr>
          <w:rFonts w:ascii="Arial" w:hAnsi="Arial" w:cs="Arial"/>
          <w:sz w:val="22"/>
        </w:rPr>
        <w:t xml:space="preserve">se sídlem: </w:t>
      </w:r>
      <w:r w:rsidRPr="00557BC6">
        <w:rPr>
          <w:rFonts w:ascii="Arial" w:hAnsi="Arial" w:cs="Arial"/>
          <w:sz w:val="22"/>
        </w:rPr>
        <w:t xml:space="preserve"> </w:t>
      </w:r>
      <w:r>
        <w:rPr>
          <w:rFonts w:ascii="Arial" w:hAnsi="Arial" w:cs="Arial"/>
          <w:sz w:val="22"/>
        </w:rPr>
        <w:tab/>
      </w:r>
      <w:r w:rsidRPr="00BA3714">
        <w:rPr>
          <w:rFonts w:ascii="Arial" w:hAnsi="Arial" w:cs="Arial"/>
          <w:bCs/>
          <w:i/>
          <w:color w:val="FF0000"/>
          <w:sz w:val="22"/>
        </w:rPr>
        <w:t>doplní uchazeč</w:t>
      </w:r>
    </w:p>
    <w:p w14:paraId="466B2C0F" w14:textId="7DE6F06D" w:rsidR="002F133B" w:rsidRDefault="002F133B" w:rsidP="002834F3">
      <w:pPr>
        <w:tabs>
          <w:tab w:val="left" w:pos="0"/>
        </w:tabs>
        <w:rPr>
          <w:rFonts w:ascii="Arial" w:hAnsi="Arial" w:cs="Arial"/>
          <w:sz w:val="22"/>
        </w:rPr>
      </w:pPr>
      <w:r>
        <w:rPr>
          <w:rFonts w:ascii="Arial" w:hAnsi="Arial" w:cs="Arial"/>
          <w:sz w:val="22"/>
        </w:rPr>
        <w:t xml:space="preserve">IČO: </w:t>
      </w:r>
      <w:r>
        <w:rPr>
          <w:rFonts w:ascii="Arial" w:hAnsi="Arial" w:cs="Arial"/>
          <w:sz w:val="22"/>
        </w:rPr>
        <w:tab/>
      </w:r>
      <w:r w:rsidRPr="00BA3714">
        <w:rPr>
          <w:rFonts w:ascii="Arial" w:hAnsi="Arial" w:cs="Arial"/>
          <w:bCs/>
          <w:i/>
          <w:color w:val="FF0000"/>
          <w:sz w:val="22"/>
        </w:rPr>
        <w:t>doplní uchazeč</w:t>
      </w:r>
    </w:p>
    <w:p w14:paraId="51F5D831" w14:textId="42C4804C" w:rsidR="00C32C92" w:rsidRDefault="00C32C92" w:rsidP="002834F3">
      <w:pPr>
        <w:tabs>
          <w:tab w:val="left" w:pos="0"/>
          <w:tab w:val="left" w:pos="567"/>
        </w:tabs>
        <w:ind w:left="142" w:hanging="142"/>
        <w:rPr>
          <w:rFonts w:ascii="Arial" w:hAnsi="Arial" w:cs="Arial"/>
          <w:sz w:val="22"/>
        </w:rPr>
      </w:pPr>
      <w:r>
        <w:rPr>
          <w:rFonts w:ascii="Arial" w:hAnsi="Arial" w:cs="Arial"/>
          <w:sz w:val="22"/>
        </w:rPr>
        <w:t xml:space="preserve">DIČ:    </w:t>
      </w:r>
      <w:r w:rsidRPr="00BA3714">
        <w:rPr>
          <w:rFonts w:ascii="Arial" w:hAnsi="Arial" w:cs="Arial"/>
          <w:bCs/>
          <w:i/>
          <w:color w:val="FF0000"/>
          <w:sz w:val="22"/>
        </w:rPr>
        <w:t>doplní uchazeč</w:t>
      </w:r>
    </w:p>
    <w:p w14:paraId="1886033C" w14:textId="6CBE0C96" w:rsidR="002F133B" w:rsidRDefault="002F133B" w:rsidP="002834F3">
      <w:pPr>
        <w:tabs>
          <w:tab w:val="left" w:pos="0"/>
          <w:tab w:val="left" w:pos="567"/>
        </w:tabs>
        <w:ind w:left="142" w:hanging="142"/>
        <w:rPr>
          <w:rFonts w:ascii="Arial" w:hAnsi="Arial" w:cs="Arial"/>
          <w:sz w:val="22"/>
        </w:rPr>
      </w:pPr>
      <w:r>
        <w:rPr>
          <w:rFonts w:ascii="Arial" w:hAnsi="Arial" w:cs="Arial"/>
          <w:sz w:val="22"/>
        </w:rPr>
        <w:t>bankovní spojení:</w:t>
      </w:r>
      <w:r>
        <w:rPr>
          <w:rFonts w:ascii="Arial" w:hAnsi="Arial" w:cs="Arial"/>
          <w:sz w:val="22"/>
        </w:rPr>
        <w:tab/>
      </w:r>
      <w:r w:rsidRPr="00BA3714">
        <w:rPr>
          <w:rFonts w:ascii="Arial" w:hAnsi="Arial" w:cs="Arial"/>
          <w:bCs/>
          <w:i/>
          <w:color w:val="FF0000"/>
          <w:sz w:val="22"/>
        </w:rPr>
        <w:t>doplní uchazeč</w:t>
      </w:r>
      <w:r>
        <w:rPr>
          <w:rFonts w:ascii="Arial" w:hAnsi="Arial" w:cs="Arial"/>
          <w:sz w:val="22"/>
        </w:rPr>
        <w:t xml:space="preserve"> </w:t>
      </w:r>
    </w:p>
    <w:p w14:paraId="6836C8B8" w14:textId="36059D0D" w:rsidR="002F133B" w:rsidRDefault="002F133B" w:rsidP="002834F3">
      <w:pPr>
        <w:tabs>
          <w:tab w:val="left" w:pos="0"/>
          <w:tab w:val="left" w:pos="567"/>
        </w:tabs>
        <w:ind w:left="280" w:hanging="280"/>
        <w:rPr>
          <w:rFonts w:ascii="Arial" w:hAnsi="Arial" w:cs="Arial"/>
          <w:sz w:val="22"/>
        </w:rPr>
      </w:pPr>
      <w:r>
        <w:rPr>
          <w:rFonts w:ascii="Arial" w:hAnsi="Arial" w:cs="Arial"/>
          <w:sz w:val="22"/>
        </w:rPr>
        <w:t xml:space="preserve"> č.ú.: </w:t>
      </w:r>
      <w:r>
        <w:rPr>
          <w:rFonts w:ascii="Arial" w:hAnsi="Arial" w:cs="Arial"/>
          <w:sz w:val="22"/>
        </w:rPr>
        <w:tab/>
      </w:r>
      <w:r>
        <w:rPr>
          <w:rFonts w:ascii="Arial" w:hAnsi="Arial" w:cs="Arial"/>
          <w:sz w:val="22"/>
        </w:rPr>
        <w:tab/>
      </w:r>
      <w:r w:rsidRPr="00BA3714">
        <w:rPr>
          <w:rFonts w:ascii="Arial" w:hAnsi="Arial" w:cs="Arial"/>
          <w:bCs/>
          <w:i/>
          <w:color w:val="FF0000"/>
          <w:sz w:val="22"/>
        </w:rPr>
        <w:t>doplní uchazeč</w:t>
      </w:r>
    </w:p>
    <w:p w14:paraId="18BF3654" w14:textId="3C69D7F3" w:rsidR="002F133B" w:rsidRDefault="002834F3" w:rsidP="002834F3">
      <w:pPr>
        <w:tabs>
          <w:tab w:val="left" w:pos="426"/>
          <w:tab w:val="left" w:pos="567"/>
        </w:tabs>
        <w:ind w:left="280" w:hanging="280"/>
        <w:rPr>
          <w:rFonts w:ascii="Arial" w:hAnsi="Arial" w:cs="Arial"/>
          <w:sz w:val="22"/>
        </w:rPr>
      </w:pPr>
      <w:r>
        <w:rPr>
          <w:rFonts w:ascii="Arial" w:hAnsi="Arial" w:cs="Arial"/>
          <w:sz w:val="22"/>
        </w:rPr>
        <w:t xml:space="preserve"> </w:t>
      </w:r>
      <w:r w:rsidR="002F133B">
        <w:rPr>
          <w:rFonts w:ascii="Arial" w:hAnsi="Arial" w:cs="Arial"/>
          <w:sz w:val="22"/>
        </w:rPr>
        <w:t>(dále jen „</w:t>
      </w:r>
      <w:r w:rsidR="002F133B">
        <w:rPr>
          <w:rFonts w:ascii="Arial" w:hAnsi="Arial" w:cs="Arial"/>
          <w:b/>
          <w:sz w:val="22"/>
        </w:rPr>
        <w:t>Dodavatel</w:t>
      </w:r>
      <w:r w:rsidR="002F133B">
        <w:rPr>
          <w:rFonts w:ascii="Arial" w:hAnsi="Arial" w:cs="Arial"/>
          <w:sz w:val="22"/>
        </w:rPr>
        <w:t>“)</w:t>
      </w:r>
    </w:p>
    <w:p w14:paraId="346383DA" w14:textId="77777777" w:rsidR="006A24B3" w:rsidRDefault="006A24B3" w:rsidP="002F133B">
      <w:pPr>
        <w:pStyle w:val="Nadpis4"/>
        <w:tabs>
          <w:tab w:val="left" w:pos="567"/>
          <w:tab w:val="left" w:pos="2880"/>
        </w:tabs>
        <w:spacing w:before="240"/>
        <w:jc w:val="center"/>
        <w:rPr>
          <w:rFonts w:ascii="Arial" w:hAnsi="Arial" w:cs="Arial"/>
          <w:color w:val="auto"/>
          <w:w w:val="102"/>
          <w:sz w:val="22"/>
          <w:szCs w:val="22"/>
        </w:rPr>
      </w:pPr>
    </w:p>
    <w:p w14:paraId="7A93F52D" w14:textId="47E196D0" w:rsidR="002F133B" w:rsidRPr="00622D91" w:rsidRDefault="002F133B" w:rsidP="002F133B">
      <w:pPr>
        <w:pStyle w:val="Nadpis4"/>
        <w:tabs>
          <w:tab w:val="left" w:pos="567"/>
          <w:tab w:val="left" w:pos="2880"/>
        </w:tabs>
        <w:spacing w:before="240"/>
        <w:jc w:val="center"/>
        <w:rPr>
          <w:rFonts w:ascii="Arial" w:hAnsi="Arial" w:cs="Arial"/>
          <w:color w:val="auto"/>
          <w:sz w:val="22"/>
          <w:szCs w:val="22"/>
        </w:rPr>
      </w:pPr>
      <w:r w:rsidRPr="00622D91">
        <w:rPr>
          <w:rFonts w:ascii="Arial" w:hAnsi="Arial" w:cs="Arial"/>
          <w:color w:val="auto"/>
          <w:w w:val="102"/>
          <w:sz w:val="22"/>
          <w:szCs w:val="22"/>
        </w:rPr>
        <w:t>II.</w:t>
      </w:r>
    </w:p>
    <w:p w14:paraId="1931B630" w14:textId="77777777" w:rsidR="002F133B" w:rsidRPr="00622D91" w:rsidRDefault="002F133B" w:rsidP="00190368">
      <w:pPr>
        <w:pStyle w:val="Nadpis5"/>
        <w:tabs>
          <w:tab w:val="left" w:pos="0"/>
        </w:tabs>
        <w:rPr>
          <w:rFonts w:ascii="Arial" w:hAnsi="Arial" w:cs="Arial"/>
          <w:sz w:val="22"/>
          <w:szCs w:val="22"/>
          <w:u w:val="none"/>
        </w:rPr>
      </w:pPr>
      <w:r w:rsidRPr="00622D91">
        <w:rPr>
          <w:rFonts w:ascii="Arial" w:hAnsi="Arial" w:cs="Arial"/>
          <w:sz w:val="22"/>
          <w:szCs w:val="22"/>
          <w:u w:val="none"/>
        </w:rPr>
        <w:t>Předmět a účel smlouvy</w:t>
      </w:r>
    </w:p>
    <w:p w14:paraId="2B2616FE" w14:textId="47391646" w:rsidR="00A950F3" w:rsidRDefault="000D2AAB" w:rsidP="005B6BF6">
      <w:pPr>
        <w:numPr>
          <w:ilvl w:val="0"/>
          <w:numId w:val="7"/>
        </w:numPr>
        <w:shd w:val="clear" w:color="auto" w:fill="FFFFFF"/>
        <w:tabs>
          <w:tab w:val="clear" w:pos="720"/>
        </w:tabs>
        <w:ind w:left="360"/>
        <w:jc w:val="both"/>
        <w:rPr>
          <w:rFonts w:ascii="Arial" w:hAnsi="Arial" w:cs="Arial"/>
          <w:color w:val="000000"/>
          <w:spacing w:val="-4"/>
          <w:szCs w:val="22"/>
        </w:rPr>
      </w:pPr>
      <w:r w:rsidRPr="005B6BF6">
        <w:rPr>
          <w:rFonts w:ascii="Arial" w:hAnsi="Arial" w:cs="Arial"/>
          <w:color w:val="000000"/>
          <w:spacing w:val="-4"/>
          <w:sz w:val="22"/>
          <w:szCs w:val="22"/>
        </w:rPr>
        <w:t xml:space="preserve">Objednatel a </w:t>
      </w:r>
      <w:r w:rsidR="00896763" w:rsidRPr="005B6BF6">
        <w:rPr>
          <w:rFonts w:ascii="Arial" w:hAnsi="Arial" w:cs="Arial"/>
          <w:color w:val="000000"/>
          <w:spacing w:val="-4"/>
          <w:sz w:val="22"/>
          <w:szCs w:val="22"/>
        </w:rPr>
        <w:t xml:space="preserve">Dodavatel </w:t>
      </w:r>
      <w:r w:rsidR="00A950F3" w:rsidRPr="005B6BF6">
        <w:rPr>
          <w:rFonts w:ascii="Arial" w:hAnsi="Arial" w:cs="Arial"/>
          <w:color w:val="000000"/>
          <w:spacing w:val="-4"/>
          <w:sz w:val="22"/>
          <w:szCs w:val="22"/>
        </w:rPr>
        <w:t xml:space="preserve">uzavírají tuto smlouvu ve výběrovém řízení veřejné zakázky na </w:t>
      </w:r>
      <w:r w:rsidR="008958AA" w:rsidRPr="005B6BF6">
        <w:rPr>
          <w:rFonts w:ascii="Arial" w:hAnsi="Arial" w:cs="Arial"/>
          <w:color w:val="000000"/>
          <w:spacing w:val="-4"/>
          <w:sz w:val="22"/>
          <w:szCs w:val="22"/>
        </w:rPr>
        <w:t>provedení opravy</w:t>
      </w:r>
      <w:r w:rsidR="00A950F3" w:rsidRPr="005B6BF6">
        <w:rPr>
          <w:rFonts w:ascii="Arial" w:hAnsi="Arial" w:cs="Arial"/>
          <w:color w:val="000000"/>
          <w:spacing w:val="-4"/>
          <w:sz w:val="22"/>
          <w:szCs w:val="22"/>
        </w:rPr>
        <w:t xml:space="preserve"> zařízení s názvem „</w:t>
      </w:r>
      <w:r w:rsidR="002B1B01" w:rsidRPr="005B6BF6">
        <w:rPr>
          <w:rFonts w:ascii="Arial" w:hAnsi="Arial" w:cs="Arial"/>
          <w:color w:val="000000"/>
          <w:spacing w:val="-4"/>
          <w:sz w:val="22"/>
          <w:szCs w:val="22"/>
        </w:rPr>
        <w:t>SPS Pelhřimov - modernizace frézky</w:t>
      </w:r>
      <w:r w:rsidR="00A950F3" w:rsidRPr="005B6BF6">
        <w:rPr>
          <w:rFonts w:ascii="Arial" w:hAnsi="Arial" w:cs="Arial"/>
          <w:color w:val="000000"/>
          <w:spacing w:val="-4"/>
          <w:sz w:val="22"/>
          <w:szCs w:val="22"/>
        </w:rPr>
        <w:t>“ (dále jen „výběrové řízení“ a „veřejná zakázka“) a za podmínek uvedených v zadávací dokumentaci veřejné zakázky, v rámci kterého byla jako</w:t>
      </w:r>
      <w:r w:rsidRPr="005B6BF6">
        <w:rPr>
          <w:rFonts w:ascii="Arial" w:hAnsi="Arial" w:cs="Arial"/>
          <w:color w:val="000000"/>
          <w:spacing w:val="-4"/>
          <w:sz w:val="22"/>
          <w:szCs w:val="22"/>
        </w:rPr>
        <w:t xml:space="preserve"> nejvýhodnější vybrána nabídka </w:t>
      </w:r>
      <w:r w:rsidR="00896763" w:rsidRPr="005B6BF6">
        <w:rPr>
          <w:rFonts w:ascii="Arial" w:hAnsi="Arial" w:cs="Arial"/>
          <w:color w:val="000000"/>
          <w:spacing w:val="-4"/>
          <w:sz w:val="22"/>
          <w:szCs w:val="22"/>
        </w:rPr>
        <w:t>Dodavatele</w:t>
      </w:r>
      <w:r w:rsidR="00A950F3" w:rsidRPr="005B6BF6">
        <w:rPr>
          <w:rFonts w:ascii="Arial" w:hAnsi="Arial" w:cs="Arial"/>
          <w:color w:val="000000"/>
          <w:spacing w:val="-4"/>
          <w:sz w:val="22"/>
          <w:szCs w:val="22"/>
        </w:rPr>
        <w:t>.</w:t>
      </w:r>
    </w:p>
    <w:p w14:paraId="44B466D9" w14:textId="77777777" w:rsidR="002B1B01" w:rsidRPr="00B455F2" w:rsidRDefault="002B1B01" w:rsidP="005B6BF6">
      <w:pPr>
        <w:shd w:val="clear" w:color="auto" w:fill="FFFFFF"/>
        <w:ind w:left="360"/>
        <w:jc w:val="both"/>
        <w:rPr>
          <w:rFonts w:ascii="Arial" w:hAnsi="Arial" w:cs="Arial"/>
          <w:color w:val="000000"/>
          <w:spacing w:val="-4"/>
          <w:szCs w:val="22"/>
        </w:rPr>
      </w:pPr>
    </w:p>
    <w:p w14:paraId="6F4CCBC9" w14:textId="548F5FD7" w:rsidR="008A25FA" w:rsidRDefault="002F133B" w:rsidP="002F133B">
      <w:pPr>
        <w:numPr>
          <w:ilvl w:val="0"/>
          <w:numId w:val="7"/>
        </w:numPr>
        <w:shd w:val="clear" w:color="auto" w:fill="FFFFFF"/>
        <w:tabs>
          <w:tab w:val="clear" w:pos="720"/>
        </w:tabs>
        <w:ind w:left="360"/>
        <w:jc w:val="both"/>
        <w:rPr>
          <w:rFonts w:ascii="Arial" w:hAnsi="Arial" w:cs="Arial"/>
          <w:color w:val="000000"/>
          <w:spacing w:val="-4"/>
          <w:sz w:val="22"/>
          <w:szCs w:val="22"/>
        </w:rPr>
      </w:pPr>
      <w:r>
        <w:rPr>
          <w:rFonts w:ascii="Arial" w:hAnsi="Arial" w:cs="Arial"/>
          <w:color w:val="000000"/>
          <w:spacing w:val="-4"/>
          <w:sz w:val="22"/>
          <w:szCs w:val="22"/>
        </w:rPr>
        <w:t>Dodavatel</w:t>
      </w:r>
      <w:r w:rsidRPr="00622D91">
        <w:rPr>
          <w:rFonts w:ascii="Arial" w:hAnsi="Arial" w:cs="Arial"/>
          <w:color w:val="000000"/>
          <w:spacing w:val="-4"/>
          <w:sz w:val="22"/>
          <w:szCs w:val="22"/>
        </w:rPr>
        <w:t xml:space="preserve"> se touto smlouvou </w:t>
      </w:r>
      <w:r w:rsidR="0028359F">
        <w:rPr>
          <w:rFonts w:ascii="Arial" w:hAnsi="Arial" w:cs="Arial"/>
          <w:color w:val="000000"/>
          <w:spacing w:val="-4"/>
          <w:sz w:val="22"/>
          <w:szCs w:val="22"/>
        </w:rPr>
        <w:t>Objednateli</w:t>
      </w:r>
      <w:r w:rsidRPr="00622D91">
        <w:rPr>
          <w:rFonts w:ascii="Arial" w:hAnsi="Arial" w:cs="Arial"/>
          <w:color w:val="000000"/>
          <w:spacing w:val="-4"/>
          <w:sz w:val="22"/>
          <w:szCs w:val="22"/>
        </w:rPr>
        <w:t xml:space="preserve"> zavazuje ve sjednané době a za sjednaných podmínek </w:t>
      </w:r>
      <w:r w:rsidR="009B1C68">
        <w:rPr>
          <w:rFonts w:ascii="Arial" w:hAnsi="Arial" w:cs="Arial"/>
          <w:color w:val="000000"/>
          <w:spacing w:val="-4"/>
          <w:sz w:val="22"/>
          <w:szCs w:val="22"/>
        </w:rPr>
        <w:t xml:space="preserve">řádně </w:t>
      </w:r>
      <w:r w:rsidR="008958AA">
        <w:rPr>
          <w:rFonts w:ascii="Arial" w:hAnsi="Arial" w:cs="Arial"/>
          <w:color w:val="000000"/>
          <w:spacing w:val="-4"/>
          <w:sz w:val="22"/>
          <w:szCs w:val="22"/>
        </w:rPr>
        <w:t xml:space="preserve">provést a </w:t>
      </w:r>
      <w:r w:rsidRPr="00622D91">
        <w:rPr>
          <w:rFonts w:ascii="Arial" w:hAnsi="Arial" w:cs="Arial"/>
          <w:color w:val="000000"/>
          <w:spacing w:val="-4"/>
          <w:sz w:val="22"/>
          <w:szCs w:val="22"/>
        </w:rPr>
        <w:t xml:space="preserve">dodat </w:t>
      </w:r>
      <w:r>
        <w:rPr>
          <w:rFonts w:ascii="Arial" w:hAnsi="Arial" w:cs="Arial"/>
          <w:color w:val="000000"/>
          <w:spacing w:val="-4"/>
          <w:sz w:val="22"/>
          <w:szCs w:val="22"/>
        </w:rPr>
        <w:t>předmět plnění dle specifikace uvedené v příloze č. 1 této smlouvy</w:t>
      </w:r>
      <w:r w:rsidRPr="00622D91">
        <w:rPr>
          <w:rFonts w:ascii="Arial" w:hAnsi="Arial" w:cs="Arial"/>
          <w:color w:val="000000"/>
          <w:spacing w:val="-4"/>
          <w:sz w:val="22"/>
          <w:szCs w:val="22"/>
        </w:rPr>
        <w:t>.</w:t>
      </w:r>
    </w:p>
    <w:p w14:paraId="7032E317" w14:textId="77777777" w:rsidR="008A25FA" w:rsidRDefault="008A25FA" w:rsidP="008A25FA">
      <w:pPr>
        <w:pStyle w:val="Odstavecseseznamem"/>
        <w:rPr>
          <w:rFonts w:ascii="Arial" w:hAnsi="Arial" w:cs="Arial"/>
          <w:color w:val="000000"/>
          <w:spacing w:val="-4"/>
          <w:sz w:val="22"/>
          <w:szCs w:val="22"/>
        </w:rPr>
      </w:pPr>
    </w:p>
    <w:p w14:paraId="6B3ED9F8" w14:textId="7418621D" w:rsidR="002F133B" w:rsidRPr="008E4381" w:rsidRDefault="008C756B" w:rsidP="002F133B">
      <w:pPr>
        <w:numPr>
          <w:ilvl w:val="0"/>
          <w:numId w:val="7"/>
        </w:numPr>
        <w:shd w:val="clear" w:color="auto" w:fill="FFFFFF"/>
        <w:tabs>
          <w:tab w:val="clear" w:pos="720"/>
        </w:tabs>
        <w:ind w:left="360"/>
        <w:jc w:val="both"/>
        <w:rPr>
          <w:rFonts w:ascii="Arial" w:hAnsi="Arial" w:cs="Arial"/>
          <w:color w:val="000000"/>
          <w:spacing w:val="-4"/>
          <w:sz w:val="22"/>
          <w:szCs w:val="22"/>
        </w:rPr>
      </w:pPr>
      <w:r>
        <w:rPr>
          <w:rFonts w:ascii="Arial" w:hAnsi="Arial" w:cs="Arial"/>
          <w:color w:val="000000"/>
          <w:spacing w:val="-4"/>
          <w:sz w:val="22"/>
          <w:szCs w:val="22"/>
        </w:rPr>
        <w:t xml:space="preserve">Součástí předmětu plnění smlouvy jsou veškeré činnosti spojené s opravou jako demontáž </w:t>
      </w:r>
      <w:r w:rsidR="00BF2BDB">
        <w:rPr>
          <w:rFonts w:ascii="Arial" w:hAnsi="Arial" w:cs="Arial"/>
          <w:color w:val="000000"/>
          <w:spacing w:val="-4"/>
          <w:sz w:val="22"/>
          <w:szCs w:val="22"/>
        </w:rPr>
        <w:t>frézky</w:t>
      </w:r>
      <w:r>
        <w:rPr>
          <w:rFonts w:ascii="Arial" w:hAnsi="Arial" w:cs="Arial"/>
          <w:color w:val="000000"/>
          <w:spacing w:val="-4"/>
          <w:sz w:val="22"/>
          <w:szCs w:val="22"/>
        </w:rPr>
        <w:t>, nakládka</w:t>
      </w:r>
      <w:r w:rsidR="007739A1">
        <w:rPr>
          <w:rFonts w:ascii="Arial" w:hAnsi="Arial" w:cs="Arial"/>
          <w:color w:val="000000"/>
          <w:spacing w:val="-4"/>
          <w:sz w:val="22"/>
          <w:szCs w:val="22"/>
        </w:rPr>
        <w:t>, vykládka</w:t>
      </w:r>
      <w:r>
        <w:rPr>
          <w:rFonts w:ascii="Arial" w:hAnsi="Arial" w:cs="Arial"/>
          <w:color w:val="000000"/>
          <w:spacing w:val="-4"/>
          <w:sz w:val="22"/>
          <w:szCs w:val="22"/>
        </w:rPr>
        <w:t xml:space="preserve">, vystěhování a nastěhování </w:t>
      </w:r>
      <w:r w:rsidR="00076150">
        <w:rPr>
          <w:rFonts w:ascii="Arial" w:hAnsi="Arial" w:cs="Arial"/>
          <w:color w:val="000000"/>
          <w:spacing w:val="-4"/>
          <w:sz w:val="22"/>
          <w:szCs w:val="22"/>
        </w:rPr>
        <w:t>zařízení</w:t>
      </w:r>
      <w:r>
        <w:rPr>
          <w:rFonts w:ascii="Arial" w:hAnsi="Arial" w:cs="Arial"/>
          <w:color w:val="000000"/>
          <w:spacing w:val="-4"/>
          <w:sz w:val="22"/>
          <w:szCs w:val="22"/>
        </w:rPr>
        <w:t>, oprava, doprava, připojení a uvedení do provozu včetně předvedení.</w:t>
      </w:r>
    </w:p>
    <w:p w14:paraId="653CFF98" w14:textId="564EE9CC" w:rsidR="002F133B" w:rsidRPr="008E4381" w:rsidRDefault="002F133B" w:rsidP="002F133B">
      <w:pPr>
        <w:pStyle w:val="Nadpis4"/>
        <w:tabs>
          <w:tab w:val="left" w:pos="567"/>
          <w:tab w:val="left" w:pos="2880"/>
        </w:tabs>
        <w:spacing w:before="240"/>
        <w:jc w:val="center"/>
        <w:rPr>
          <w:rFonts w:ascii="Arial" w:hAnsi="Arial" w:cs="Arial"/>
          <w:color w:val="auto"/>
          <w:w w:val="102"/>
          <w:sz w:val="22"/>
          <w:szCs w:val="22"/>
        </w:rPr>
      </w:pPr>
      <w:r w:rsidRPr="008E4381">
        <w:rPr>
          <w:rFonts w:ascii="Arial" w:hAnsi="Arial" w:cs="Arial"/>
          <w:color w:val="auto"/>
          <w:w w:val="102"/>
          <w:sz w:val="22"/>
          <w:szCs w:val="22"/>
        </w:rPr>
        <w:t>III.</w:t>
      </w:r>
    </w:p>
    <w:p w14:paraId="702657D6" w14:textId="77777777" w:rsidR="002F133B" w:rsidRPr="00622D91" w:rsidRDefault="002F133B" w:rsidP="002F133B">
      <w:pPr>
        <w:shd w:val="clear" w:color="auto" w:fill="FFFFFF"/>
        <w:tabs>
          <w:tab w:val="left" w:pos="567"/>
        </w:tabs>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0A04A2FC" w14:textId="77777777" w:rsidR="002F133B" w:rsidRPr="00622D91" w:rsidRDefault="002F133B" w:rsidP="002F133B">
      <w:pPr>
        <w:pStyle w:val="Zkladntextodsazen"/>
        <w:numPr>
          <w:ilvl w:val="0"/>
          <w:numId w:val="1"/>
        </w:numPr>
        <w:tabs>
          <w:tab w:val="clear" w:pos="720"/>
          <w:tab w:val="num" w:pos="360"/>
          <w:tab w:val="left" w:pos="567"/>
        </w:tabs>
        <w:ind w:left="357" w:hanging="357"/>
        <w:jc w:val="both"/>
        <w:rPr>
          <w:rFonts w:ascii="Arial" w:hAnsi="Arial" w:cs="Arial"/>
        </w:rPr>
      </w:pPr>
      <w:r>
        <w:rPr>
          <w:rFonts w:ascii="Arial" w:hAnsi="Arial" w:cs="Arial"/>
          <w:snapToGrid w:val="0"/>
        </w:rPr>
        <w:t>Dodavatel</w:t>
      </w:r>
      <w:r w:rsidRPr="00622D91">
        <w:rPr>
          <w:rFonts w:ascii="Arial" w:hAnsi="Arial" w:cs="Arial"/>
          <w:snapToGrid w:val="0"/>
        </w:rPr>
        <w:t xml:space="preserve"> se zavazuje řádně </w:t>
      </w:r>
      <w:r w:rsidR="008958AA">
        <w:rPr>
          <w:rFonts w:ascii="Arial" w:hAnsi="Arial" w:cs="Arial"/>
          <w:snapToGrid w:val="0"/>
          <w:lang w:val="cs-CZ"/>
        </w:rPr>
        <w:t xml:space="preserve">provést a </w:t>
      </w:r>
      <w:r w:rsidRPr="00622D91">
        <w:rPr>
          <w:rFonts w:ascii="Arial" w:hAnsi="Arial" w:cs="Arial"/>
          <w:snapToGrid w:val="0"/>
        </w:rPr>
        <w:t xml:space="preserve">dodat </w:t>
      </w:r>
      <w:r>
        <w:rPr>
          <w:rFonts w:ascii="Arial" w:hAnsi="Arial" w:cs="Arial"/>
          <w:snapToGrid w:val="0"/>
        </w:rPr>
        <w:t>předmět plnění</w:t>
      </w:r>
      <w:r w:rsidRPr="00622D91">
        <w:rPr>
          <w:rFonts w:ascii="Arial" w:hAnsi="Arial" w:cs="Arial"/>
          <w:snapToGrid w:val="0"/>
        </w:rPr>
        <w:t xml:space="preserve"> uveden</w:t>
      </w:r>
      <w:r>
        <w:rPr>
          <w:rFonts w:ascii="Arial" w:hAnsi="Arial" w:cs="Arial"/>
          <w:snapToGrid w:val="0"/>
        </w:rPr>
        <w:t>ý</w:t>
      </w:r>
      <w:r w:rsidRPr="00622D91">
        <w:rPr>
          <w:rFonts w:ascii="Arial" w:hAnsi="Arial" w:cs="Arial"/>
          <w:snapToGrid w:val="0"/>
        </w:rPr>
        <w:t xml:space="preserve"> v čl. II. smlouvy v termínu uvedeném v čl. IV. této smlouvy. </w:t>
      </w:r>
      <w:r>
        <w:rPr>
          <w:rFonts w:ascii="Arial" w:hAnsi="Arial" w:cs="Arial"/>
        </w:rPr>
        <w:t>Dodavatel</w:t>
      </w:r>
      <w:r w:rsidRPr="00622D91">
        <w:rPr>
          <w:rFonts w:ascii="Arial" w:hAnsi="Arial" w:cs="Arial"/>
        </w:rPr>
        <w:t xml:space="preserve"> zabezpečí na svůj náklad a své nebezpečí všechny úkony související s dodáním </w:t>
      </w:r>
      <w:r>
        <w:rPr>
          <w:rFonts w:ascii="Arial" w:hAnsi="Arial" w:cs="Arial"/>
        </w:rPr>
        <w:t>předmětu plnění</w:t>
      </w:r>
      <w:r w:rsidRPr="00622D91">
        <w:rPr>
          <w:rFonts w:ascii="Arial" w:hAnsi="Arial" w:cs="Arial"/>
        </w:rPr>
        <w:t xml:space="preserve"> dle této smlouvy, pokud není v této smlouvě stanoveno jinak.</w:t>
      </w:r>
    </w:p>
    <w:p w14:paraId="6EED42EF" w14:textId="77777777" w:rsidR="002F133B" w:rsidRPr="00622D91" w:rsidRDefault="002F133B" w:rsidP="002F133B">
      <w:pPr>
        <w:pStyle w:val="Zkladntextodsazen"/>
        <w:tabs>
          <w:tab w:val="num" w:pos="360"/>
          <w:tab w:val="left" w:pos="567"/>
        </w:tabs>
        <w:ind w:left="360"/>
        <w:rPr>
          <w:rFonts w:ascii="Arial" w:hAnsi="Arial" w:cs="Arial"/>
        </w:rPr>
      </w:pPr>
    </w:p>
    <w:p w14:paraId="1F2DBD2B" w14:textId="32C2CEC7" w:rsidR="002F133B" w:rsidRPr="00622D91" w:rsidRDefault="008A25FA" w:rsidP="002F133B">
      <w:pPr>
        <w:pStyle w:val="Zkladntextodsazen"/>
        <w:numPr>
          <w:ilvl w:val="0"/>
          <w:numId w:val="1"/>
        </w:numPr>
        <w:tabs>
          <w:tab w:val="clear" w:pos="720"/>
          <w:tab w:val="num" w:pos="360"/>
          <w:tab w:val="left" w:pos="567"/>
        </w:tabs>
        <w:spacing w:after="240"/>
        <w:ind w:left="357" w:hanging="357"/>
        <w:jc w:val="both"/>
        <w:rPr>
          <w:rFonts w:ascii="Arial" w:hAnsi="Arial" w:cs="Arial"/>
          <w:snapToGrid w:val="0"/>
        </w:rPr>
      </w:pPr>
      <w:r>
        <w:rPr>
          <w:rFonts w:ascii="Arial" w:hAnsi="Arial" w:cs="Arial"/>
          <w:snapToGrid w:val="0"/>
          <w:lang w:val="cs-CZ"/>
        </w:rPr>
        <w:lastRenderedPageBreak/>
        <w:t>Objednatel</w:t>
      </w:r>
      <w:r w:rsidR="002F133B" w:rsidRPr="00622D91">
        <w:rPr>
          <w:rFonts w:ascii="Arial" w:hAnsi="Arial" w:cs="Arial"/>
          <w:snapToGrid w:val="0"/>
        </w:rPr>
        <w:t xml:space="preserve"> se zavazuje </w:t>
      </w:r>
      <w:r w:rsidR="002F133B">
        <w:rPr>
          <w:rFonts w:ascii="Arial" w:hAnsi="Arial" w:cs="Arial"/>
          <w:snapToGrid w:val="0"/>
        </w:rPr>
        <w:t xml:space="preserve">řádně </w:t>
      </w:r>
      <w:r w:rsidR="00AF4F07">
        <w:rPr>
          <w:rFonts w:ascii="Arial" w:hAnsi="Arial" w:cs="Arial"/>
          <w:snapToGrid w:val="0"/>
          <w:lang w:val="cs-CZ"/>
        </w:rPr>
        <w:t xml:space="preserve">provést a dodat </w:t>
      </w:r>
      <w:r w:rsidR="002F133B">
        <w:rPr>
          <w:rFonts w:ascii="Arial" w:hAnsi="Arial" w:cs="Arial"/>
          <w:snapToGrid w:val="0"/>
        </w:rPr>
        <w:t>předmět plnění</w:t>
      </w:r>
      <w:r w:rsidR="002F133B" w:rsidRPr="00622D91">
        <w:rPr>
          <w:rFonts w:ascii="Arial" w:hAnsi="Arial" w:cs="Arial"/>
          <w:snapToGrid w:val="0"/>
        </w:rPr>
        <w:t xml:space="preserve"> dle čl. II. této smlouvy převzít a zaplatit sjednanou cenu. </w:t>
      </w:r>
    </w:p>
    <w:p w14:paraId="38BED54A" w14:textId="28FF2CB2" w:rsidR="002F133B" w:rsidRPr="003C799D" w:rsidRDefault="002F133B" w:rsidP="002F133B">
      <w:pPr>
        <w:pStyle w:val="Zkladntextodsazen"/>
        <w:numPr>
          <w:ilvl w:val="0"/>
          <w:numId w:val="1"/>
        </w:numPr>
        <w:tabs>
          <w:tab w:val="clear" w:pos="720"/>
          <w:tab w:val="num" w:pos="360"/>
          <w:tab w:val="left" w:pos="567"/>
        </w:tabs>
        <w:spacing w:after="240"/>
        <w:ind w:left="357" w:hanging="357"/>
        <w:jc w:val="both"/>
        <w:rPr>
          <w:rFonts w:ascii="Arial" w:hAnsi="Arial" w:cs="Arial"/>
          <w:snapToGrid w:val="0"/>
        </w:rPr>
      </w:pPr>
      <w:r>
        <w:rPr>
          <w:rFonts w:ascii="Arial" w:hAnsi="Arial" w:cs="Arial"/>
          <w:snapToGrid w:val="0"/>
        </w:rPr>
        <w:t>Předmět plnění</w:t>
      </w:r>
      <w:r w:rsidRPr="003C799D">
        <w:rPr>
          <w:rFonts w:ascii="Arial" w:hAnsi="Arial" w:cs="Arial"/>
          <w:snapToGrid w:val="0"/>
        </w:rPr>
        <w:t xml:space="preserve"> je </w:t>
      </w:r>
      <w:r>
        <w:rPr>
          <w:rFonts w:ascii="Arial" w:hAnsi="Arial" w:cs="Arial"/>
          <w:snapToGrid w:val="0"/>
        </w:rPr>
        <w:t xml:space="preserve">považovaný za dodaný </w:t>
      </w:r>
      <w:r w:rsidRPr="003C799D">
        <w:rPr>
          <w:rFonts w:ascii="Arial" w:hAnsi="Arial" w:cs="Arial"/>
          <w:snapToGrid w:val="0"/>
        </w:rPr>
        <w:t>řádným a úplným předáním a převzetím dle této smlou</w:t>
      </w:r>
      <w:r>
        <w:rPr>
          <w:rFonts w:ascii="Arial" w:hAnsi="Arial" w:cs="Arial"/>
          <w:snapToGrid w:val="0"/>
        </w:rPr>
        <w:t xml:space="preserve">vy </w:t>
      </w:r>
      <w:r w:rsidR="00701568">
        <w:rPr>
          <w:rFonts w:ascii="Arial" w:hAnsi="Arial" w:cs="Arial"/>
          <w:snapToGrid w:val="0"/>
          <w:lang w:val="cs-CZ"/>
        </w:rPr>
        <w:t>Objednatelem</w:t>
      </w:r>
      <w:r>
        <w:rPr>
          <w:rFonts w:ascii="Arial" w:hAnsi="Arial" w:cs="Arial"/>
          <w:snapToGrid w:val="0"/>
        </w:rPr>
        <w:t xml:space="preserve"> v </w:t>
      </w:r>
      <w:r w:rsidRPr="003C799D">
        <w:rPr>
          <w:rFonts w:ascii="Arial" w:hAnsi="Arial" w:cs="Arial"/>
          <w:snapToGrid w:val="0"/>
        </w:rPr>
        <w:t>termínu stanoveném v čl. IV. této smlouvy.</w:t>
      </w:r>
    </w:p>
    <w:p w14:paraId="0C095A58" w14:textId="77777777" w:rsidR="002F133B" w:rsidRPr="00144F48" w:rsidRDefault="008A25FA" w:rsidP="002F133B">
      <w:pPr>
        <w:numPr>
          <w:ilvl w:val="0"/>
          <w:numId w:val="1"/>
        </w:numPr>
        <w:tabs>
          <w:tab w:val="clear" w:pos="720"/>
          <w:tab w:val="num" w:pos="360"/>
          <w:tab w:val="left" w:pos="567"/>
        </w:tabs>
        <w:ind w:left="360"/>
        <w:jc w:val="both"/>
        <w:rPr>
          <w:rFonts w:ascii="Arial" w:hAnsi="Arial" w:cs="Arial"/>
          <w:snapToGrid w:val="0"/>
          <w:sz w:val="22"/>
          <w:szCs w:val="22"/>
        </w:rPr>
      </w:pPr>
      <w:r>
        <w:rPr>
          <w:rFonts w:ascii="Arial" w:hAnsi="Arial" w:cs="Arial"/>
          <w:snapToGrid w:val="0"/>
          <w:sz w:val="22"/>
          <w:szCs w:val="22"/>
        </w:rPr>
        <w:t>Předání a p</w:t>
      </w:r>
      <w:r w:rsidR="002F133B" w:rsidRPr="00144F48">
        <w:rPr>
          <w:rFonts w:ascii="Arial" w:hAnsi="Arial" w:cs="Arial"/>
          <w:snapToGrid w:val="0"/>
          <w:sz w:val="22"/>
          <w:szCs w:val="22"/>
        </w:rPr>
        <w:t xml:space="preserve">řevzetí bude prokázáno podpisem </w:t>
      </w:r>
      <w:r>
        <w:rPr>
          <w:rFonts w:ascii="Arial" w:hAnsi="Arial" w:cs="Arial"/>
          <w:snapToGrid w:val="0"/>
          <w:sz w:val="22"/>
          <w:szCs w:val="22"/>
        </w:rPr>
        <w:t xml:space="preserve">obou smluvních stran </w:t>
      </w:r>
      <w:r w:rsidR="002F133B" w:rsidRPr="00144F48">
        <w:rPr>
          <w:rFonts w:ascii="Arial" w:hAnsi="Arial" w:cs="Arial"/>
          <w:snapToGrid w:val="0"/>
          <w:sz w:val="22"/>
          <w:szCs w:val="22"/>
        </w:rPr>
        <w:t>a datem na průvodním dokladu</w:t>
      </w:r>
      <w:r w:rsidR="002F133B">
        <w:rPr>
          <w:rFonts w:ascii="Arial" w:hAnsi="Arial" w:cs="Arial"/>
          <w:snapToGrid w:val="0"/>
          <w:sz w:val="22"/>
          <w:szCs w:val="22"/>
        </w:rPr>
        <w:t>.</w:t>
      </w:r>
    </w:p>
    <w:p w14:paraId="5DDB8901" w14:textId="77777777" w:rsidR="002F133B" w:rsidRPr="00622D91" w:rsidRDefault="002F133B" w:rsidP="002F133B">
      <w:pPr>
        <w:pStyle w:val="Zkladntextodsazen"/>
        <w:tabs>
          <w:tab w:val="num" w:pos="360"/>
          <w:tab w:val="left" w:pos="567"/>
        </w:tabs>
        <w:ind w:left="360"/>
        <w:rPr>
          <w:rFonts w:ascii="Arial" w:hAnsi="Arial" w:cs="Arial"/>
        </w:rPr>
      </w:pPr>
    </w:p>
    <w:p w14:paraId="644CD11F" w14:textId="3A4F0768" w:rsidR="00E107CD" w:rsidRPr="00123E89" w:rsidRDefault="00E107CD" w:rsidP="00FA68AF">
      <w:pPr>
        <w:pStyle w:val="Nadpis2"/>
        <w:keepNext w:val="0"/>
        <w:keepLines w:val="0"/>
        <w:numPr>
          <w:ilvl w:val="0"/>
          <w:numId w:val="1"/>
        </w:numPr>
        <w:tabs>
          <w:tab w:val="clear" w:pos="720"/>
        </w:tabs>
        <w:spacing w:before="60" w:line="25" w:lineRule="atLeast"/>
        <w:ind w:left="426" w:hanging="426"/>
        <w:jc w:val="both"/>
        <w:rPr>
          <w:rFonts w:ascii="Arial" w:hAnsi="Arial" w:cs="Arial"/>
          <w:color w:val="000000" w:themeColor="text1"/>
          <w:sz w:val="22"/>
          <w:szCs w:val="22"/>
        </w:rPr>
      </w:pPr>
      <w:r w:rsidRPr="00123E89">
        <w:rPr>
          <w:rFonts w:ascii="Arial" w:hAnsi="Arial" w:cs="Arial"/>
          <w:color w:val="000000" w:themeColor="text1"/>
          <w:sz w:val="22"/>
          <w:szCs w:val="22"/>
        </w:rPr>
        <w:t xml:space="preserve">V rámci </w:t>
      </w:r>
      <w:r w:rsidR="00FA68AF" w:rsidRPr="00123E89">
        <w:rPr>
          <w:rFonts w:ascii="Arial" w:hAnsi="Arial" w:cs="Arial"/>
          <w:color w:val="000000" w:themeColor="text1"/>
          <w:sz w:val="22"/>
          <w:szCs w:val="22"/>
        </w:rPr>
        <w:t>realizace</w:t>
      </w:r>
      <w:r w:rsidRPr="00123E89">
        <w:rPr>
          <w:rFonts w:ascii="Arial" w:hAnsi="Arial" w:cs="Arial"/>
          <w:color w:val="000000" w:themeColor="text1"/>
          <w:sz w:val="22"/>
          <w:szCs w:val="22"/>
        </w:rPr>
        <w:t xml:space="preserve"> musí </w:t>
      </w:r>
      <w:r w:rsidR="00FA68AF" w:rsidRPr="00123E89">
        <w:rPr>
          <w:rFonts w:ascii="Arial" w:hAnsi="Arial" w:cs="Arial"/>
          <w:color w:val="000000" w:themeColor="text1"/>
          <w:sz w:val="22"/>
          <w:szCs w:val="22"/>
        </w:rPr>
        <w:t xml:space="preserve">Dodavatel </w:t>
      </w:r>
      <w:r w:rsidRPr="00123E89">
        <w:rPr>
          <w:rFonts w:ascii="Arial" w:hAnsi="Arial" w:cs="Arial"/>
          <w:color w:val="000000" w:themeColor="text1"/>
          <w:sz w:val="22"/>
          <w:szCs w:val="22"/>
        </w:rPr>
        <w:t xml:space="preserve">přebrat veškeré závazky vyplývající z jeho činnosti ve smyslu zákona o životním prostředí a nakládání s odpady. Při </w:t>
      </w:r>
      <w:r w:rsidR="00FA68AF" w:rsidRPr="00123E89">
        <w:rPr>
          <w:rFonts w:ascii="Arial" w:hAnsi="Arial" w:cs="Arial"/>
          <w:color w:val="000000" w:themeColor="text1"/>
          <w:sz w:val="22"/>
          <w:szCs w:val="22"/>
        </w:rPr>
        <w:t xml:space="preserve">realizaci </w:t>
      </w:r>
      <w:r w:rsidRPr="00123E89">
        <w:rPr>
          <w:rFonts w:ascii="Arial" w:hAnsi="Arial" w:cs="Arial"/>
          <w:color w:val="000000" w:themeColor="text1"/>
          <w:sz w:val="22"/>
          <w:szCs w:val="22"/>
        </w:rPr>
        <w:t xml:space="preserve">je </w:t>
      </w:r>
      <w:r w:rsidR="00FA68AF" w:rsidRPr="00123E89">
        <w:rPr>
          <w:rFonts w:ascii="Arial" w:hAnsi="Arial" w:cs="Arial"/>
          <w:color w:val="000000" w:themeColor="text1"/>
          <w:sz w:val="22"/>
          <w:szCs w:val="22"/>
        </w:rPr>
        <w:t xml:space="preserve">Dodavatel </w:t>
      </w:r>
      <w:r w:rsidRPr="00123E89">
        <w:rPr>
          <w:rFonts w:ascii="Arial" w:hAnsi="Arial" w:cs="Arial"/>
          <w:color w:val="000000" w:themeColor="text1"/>
          <w:sz w:val="22"/>
          <w:szCs w:val="22"/>
        </w:rPr>
        <w:t xml:space="preserve">současně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 </w:t>
      </w:r>
      <w:r w:rsidR="00FA68AF" w:rsidRPr="00123E89">
        <w:rPr>
          <w:rFonts w:ascii="Arial" w:hAnsi="Arial" w:cs="Arial"/>
          <w:color w:val="000000" w:themeColor="text1"/>
          <w:sz w:val="22"/>
          <w:szCs w:val="22"/>
        </w:rPr>
        <w:t xml:space="preserve">Dodavatel </w:t>
      </w:r>
      <w:r w:rsidRPr="00123E89">
        <w:rPr>
          <w:rFonts w:ascii="Arial" w:hAnsi="Arial" w:cs="Arial"/>
          <w:color w:val="000000" w:themeColor="text1"/>
          <w:sz w:val="22"/>
          <w:szCs w:val="22"/>
        </w:rPr>
        <w:t>povinen na vyžádání předložit Objednateli. Náklady na veškeré tyto činnosti jsou zahrnuty v ceně díla.</w:t>
      </w:r>
    </w:p>
    <w:p w14:paraId="5DD8FFF4" w14:textId="77777777" w:rsidR="00E107CD" w:rsidRDefault="00E107CD" w:rsidP="00FA68AF">
      <w:pPr>
        <w:pStyle w:val="Odstavecseseznamem"/>
        <w:rPr>
          <w:rFonts w:ascii="Arial" w:hAnsi="Arial" w:cs="Arial"/>
        </w:rPr>
      </w:pPr>
    </w:p>
    <w:p w14:paraId="4A23DD8E" w14:textId="3FAA3ECD" w:rsidR="002F133B" w:rsidRPr="00622D91" w:rsidRDefault="002F133B" w:rsidP="002F133B">
      <w:pPr>
        <w:pStyle w:val="Zkladntextodsazen"/>
        <w:numPr>
          <w:ilvl w:val="0"/>
          <w:numId w:val="1"/>
        </w:numPr>
        <w:tabs>
          <w:tab w:val="clear" w:pos="720"/>
          <w:tab w:val="num" w:pos="360"/>
          <w:tab w:val="left" w:pos="567"/>
        </w:tabs>
        <w:ind w:left="360"/>
        <w:jc w:val="both"/>
        <w:rPr>
          <w:rFonts w:ascii="Arial" w:hAnsi="Arial" w:cs="Arial"/>
        </w:rPr>
      </w:pPr>
      <w:r w:rsidRPr="00622D91">
        <w:rPr>
          <w:rFonts w:ascii="Arial" w:hAnsi="Arial" w:cs="Arial"/>
        </w:rPr>
        <w:t xml:space="preserve">Smluvní strany jsou povinny se vzájemně informovat o všech okolnostech důležitých pro řádné a včasné dodání </w:t>
      </w:r>
      <w:r>
        <w:rPr>
          <w:rFonts w:ascii="Arial" w:hAnsi="Arial" w:cs="Arial"/>
        </w:rPr>
        <w:t>předmětu plnění</w:t>
      </w:r>
      <w:r w:rsidRPr="00622D91">
        <w:rPr>
          <w:rFonts w:ascii="Arial" w:hAnsi="Arial" w:cs="Arial"/>
        </w:rPr>
        <w:t xml:space="preserve"> a poskytovat si součinnost nezbytnou pro řádné a včasné dodání </w:t>
      </w:r>
      <w:r>
        <w:rPr>
          <w:rFonts w:ascii="Arial" w:hAnsi="Arial" w:cs="Arial"/>
        </w:rPr>
        <w:t>předmětu plnění</w:t>
      </w:r>
      <w:r w:rsidRPr="00622D91">
        <w:rPr>
          <w:rFonts w:ascii="Arial" w:hAnsi="Arial" w:cs="Arial"/>
        </w:rPr>
        <w:t>.</w:t>
      </w:r>
    </w:p>
    <w:p w14:paraId="5CF76388" w14:textId="77777777" w:rsidR="002F133B" w:rsidRPr="00622D91" w:rsidRDefault="002F133B" w:rsidP="002F133B">
      <w:pPr>
        <w:pStyle w:val="Zkladntextodsazen"/>
        <w:tabs>
          <w:tab w:val="num" w:pos="360"/>
          <w:tab w:val="left" w:pos="567"/>
        </w:tabs>
        <w:ind w:left="360"/>
        <w:rPr>
          <w:rFonts w:ascii="Arial" w:hAnsi="Arial" w:cs="Arial"/>
        </w:rPr>
      </w:pPr>
    </w:p>
    <w:p w14:paraId="19B2352C" w14:textId="520DD8D8" w:rsidR="002F133B" w:rsidRDefault="002F133B" w:rsidP="002F133B">
      <w:pPr>
        <w:pStyle w:val="Zkladntextodsazen"/>
        <w:numPr>
          <w:ilvl w:val="0"/>
          <w:numId w:val="1"/>
        </w:numPr>
        <w:tabs>
          <w:tab w:val="clear" w:pos="720"/>
          <w:tab w:val="num" w:pos="360"/>
          <w:tab w:val="left" w:pos="567"/>
        </w:tabs>
        <w:ind w:left="360"/>
        <w:jc w:val="both"/>
        <w:rPr>
          <w:rFonts w:ascii="Arial" w:hAnsi="Arial" w:cs="Arial"/>
        </w:rPr>
      </w:pPr>
      <w:r>
        <w:rPr>
          <w:rFonts w:ascii="Arial" w:hAnsi="Arial" w:cs="Arial"/>
        </w:rPr>
        <w:t>Dodavatel</w:t>
      </w:r>
      <w:r w:rsidRPr="00622D91">
        <w:rPr>
          <w:rFonts w:ascii="Arial" w:hAnsi="Arial" w:cs="Arial"/>
        </w:rPr>
        <w:t xml:space="preserve"> je povinen </w:t>
      </w:r>
      <w:r w:rsidR="001B3EBB">
        <w:rPr>
          <w:rFonts w:ascii="Arial" w:hAnsi="Arial" w:cs="Arial"/>
          <w:lang w:val="cs-CZ"/>
        </w:rPr>
        <w:t>Objednatele</w:t>
      </w:r>
      <w:r w:rsidRPr="00622D91">
        <w:rPr>
          <w:rFonts w:ascii="Arial" w:hAnsi="Arial" w:cs="Arial"/>
        </w:rPr>
        <w:t xml:space="preserve"> neprodleně informovat o jakýchkoliv okolnostech, které mohou ohrozit nebo způsobit zpoždění dodání </w:t>
      </w:r>
      <w:r>
        <w:rPr>
          <w:rFonts w:ascii="Arial" w:hAnsi="Arial" w:cs="Arial"/>
        </w:rPr>
        <w:t>předmětu plnění</w:t>
      </w:r>
      <w:r w:rsidRPr="00622D91">
        <w:rPr>
          <w:rFonts w:ascii="Arial" w:hAnsi="Arial" w:cs="Arial"/>
        </w:rPr>
        <w:t xml:space="preserve">. </w:t>
      </w:r>
      <w:r w:rsidR="00701568">
        <w:rPr>
          <w:rFonts w:ascii="Arial" w:hAnsi="Arial" w:cs="Arial"/>
          <w:lang w:val="cs-CZ"/>
        </w:rPr>
        <w:t>Objednatel</w:t>
      </w:r>
      <w:r w:rsidRPr="00622D91">
        <w:rPr>
          <w:rFonts w:ascii="Arial" w:hAnsi="Arial" w:cs="Arial"/>
        </w:rPr>
        <w:t xml:space="preserve"> je povinen informovat </w:t>
      </w:r>
      <w:r w:rsidR="00896763">
        <w:rPr>
          <w:rFonts w:ascii="Arial" w:hAnsi="Arial" w:cs="Arial"/>
          <w:lang w:val="cs-CZ"/>
        </w:rPr>
        <w:t>Dodavatele</w:t>
      </w:r>
      <w:r w:rsidR="00896763" w:rsidRPr="00622D91">
        <w:rPr>
          <w:rFonts w:ascii="Arial" w:hAnsi="Arial" w:cs="Arial"/>
        </w:rPr>
        <w:t xml:space="preserve"> </w:t>
      </w:r>
      <w:r w:rsidRPr="00622D91">
        <w:rPr>
          <w:rFonts w:ascii="Arial" w:hAnsi="Arial" w:cs="Arial"/>
        </w:rPr>
        <w:t xml:space="preserve">o všech skutečnostech rozhodných pro řádné a včasné dodání </w:t>
      </w:r>
      <w:r>
        <w:rPr>
          <w:rFonts w:ascii="Arial" w:hAnsi="Arial" w:cs="Arial"/>
        </w:rPr>
        <w:t>předmětu plnění</w:t>
      </w:r>
      <w:r w:rsidRPr="00622D91">
        <w:rPr>
          <w:rFonts w:ascii="Arial" w:hAnsi="Arial" w:cs="Arial"/>
        </w:rPr>
        <w:t xml:space="preserve">. </w:t>
      </w:r>
    </w:p>
    <w:p w14:paraId="014E944B" w14:textId="77777777" w:rsidR="00123E89" w:rsidRDefault="00123E89" w:rsidP="00123E89">
      <w:pPr>
        <w:pStyle w:val="Odstavecseseznamem"/>
        <w:rPr>
          <w:rFonts w:ascii="Arial" w:hAnsi="Arial" w:cs="Arial"/>
        </w:rPr>
      </w:pPr>
    </w:p>
    <w:p w14:paraId="7844C536" w14:textId="6299D670" w:rsidR="00123E89" w:rsidRPr="00622D91" w:rsidRDefault="00123E89" w:rsidP="002F133B">
      <w:pPr>
        <w:pStyle w:val="Zkladntextodsazen"/>
        <w:numPr>
          <w:ilvl w:val="0"/>
          <w:numId w:val="1"/>
        </w:numPr>
        <w:tabs>
          <w:tab w:val="clear" w:pos="720"/>
          <w:tab w:val="num" w:pos="360"/>
          <w:tab w:val="left" w:pos="567"/>
        </w:tabs>
        <w:ind w:left="360"/>
        <w:jc w:val="both"/>
        <w:rPr>
          <w:rFonts w:ascii="Arial" w:hAnsi="Arial" w:cs="Arial"/>
        </w:rPr>
      </w:pPr>
      <w:r>
        <w:rPr>
          <w:rFonts w:ascii="Arial" w:hAnsi="Arial" w:cs="Arial"/>
          <w:lang w:val="cs-CZ"/>
        </w:rPr>
        <w:t>Dodavatel poskytne součinnost při exkurzích organizovaných pro studenty školy, zejména při plnění této veřejné zakázky.</w:t>
      </w:r>
    </w:p>
    <w:p w14:paraId="64AE8783" w14:textId="2F13B757" w:rsidR="002F133B" w:rsidRPr="003C799D" w:rsidRDefault="002F133B" w:rsidP="002F133B">
      <w:pPr>
        <w:pStyle w:val="Nadpis4"/>
        <w:tabs>
          <w:tab w:val="left" w:pos="567"/>
          <w:tab w:val="left" w:pos="2880"/>
        </w:tabs>
        <w:spacing w:before="240"/>
        <w:jc w:val="center"/>
        <w:rPr>
          <w:rFonts w:ascii="Arial" w:hAnsi="Arial" w:cs="Arial"/>
          <w:color w:val="auto"/>
          <w:w w:val="102"/>
          <w:sz w:val="22"/>
          <w:szCs w:val="22"/>
        </w:rPr>
      </w:pPr>
      <w:r w:rsidRPr="003C799D">
        <w:rPr>
          <w:rFonts w:ascii="Arial" w:hAnsi="Arial" w:cs="Arial"/>
          <w:color w:val="auto"/>
          <w:w w:val="102"/>
          <w:sz w:val="22"/>
          <w:szCs w:val="22"/>
        </w:rPr>
        <w:t>IV.</w:t>
      </w:r>
    </w:p>
    <w:p w14:paraId="1691A514" w14:textId="77777777" w:rsidR="002F133B" w:rsidRPr="00622D91" w:rsidRDefault="00FB4E15" w:rsidP="002F133B">
      <w:pPr>
        <w:pStyle w:val="Nadpis3"/>
        <w:tabs>
          <w:tab w:val="left" w:pos="567"/>
        </w:tabs>
        <w:spacing w:before="0"/>
        <w:rPr>
          <w:rFonts w:ascii="Arial" w:hAnsi="Arial" w:cs="Arial"/>
          <w:spacing w:val="-6"/>
          <w:sz w:val="22"/>
          <w:szCs w:val="22"/>
        </w:rPr>
      </w:pPr>
      <w:r>
        <w:rPr>
          <w:rFonts w:ascii="Arial" w:hAnsi="Arial" w:cs="Arial"/>
          <w:spacing w:val="-6"/>
          <w:sz w:val="22"/>
          <w:szCs w:val="22"/>
          <w:lang w:val="cs-CZ"/>
        </w:rPr>
        <w:t>Doba</w:t>
      </w:r>
      <w:r w:rsidR="002F133B" w:rsidRPr="00622D91">
        <w:rPr>
          <w:rFonts w:ascii="Arial" w:hAnsi="Arial" w:cs="Arial"/>
          <w:spacing w:val="-6"/>
          <w:sz w:val="22"/>
          <w:szCs w:val="22"/>
        </w:rPr>
        <w:t xml:space="preserve"> a místo plnění</w:t>
      </w:r>
    </w:p>
    <w:p w14:paraId="6C76A6BC" w14:textId="21C95A8F" w:rsidR="002F133B" w:rsidRPr="00622D91" w:rsidRDefault="002F133B" w:rsidP="002F133B">
      <w:pPr>
        <w:shd w:val="clear" w:color="auto" w:fill="FFFFFF"/>
        <w:tabs>
          <w:tab w:val="left" w:pos="567"/>
        </w:tabs>
        <w:spacing w:after="240"/>
        <w:ind w:left="357" w:hanging="357"/>
        <w:jc w:val="both"/>
        <w:rPr>
          <w:rFonts w:ascii="Arial" w:hAnsi="Arial" w:cs="Arial"/>
          <w:sz w:val="22"/>
          <w:szCs w:val="22"/>
        </w:rPr>
      </w:pPr>
      <w:r w:rsidRPr="00622D91">
        <w:rPr>
          <w:rFonts w:ascii="Arial" w:hAnsi="Arial" w:cs="Arial"/>
          <w:color w:val="000000"/>
          <w:spacing w:val="-6"/>
          <w:w w:val="109"/>
          <w:sz w:val="22"/>
          <w:szCs w:val="22"/>
        </w:rPr>
        <w:t>1.</w:t>
      </w:r>
      <w:r w:rsidRPr="00622D91">
        <w:rPr>
          <w:rFonts w:ascii="Arial" w:hAnsi="Arial" w:cs="Arial"/>
          <w:color w:val="000000"/>
          <w:spacing w:val="-6"/>
          <w:w w:val="109"/>
          <w:sz w:val="22"/>
          <w:szCs w:val="22"/>
        </w:rPr>
        <w:tab/>
      </w:r>
      <w:r>
        <w:rPr>
          <w:rFonts w:ascii="Arial" w:hAnsi="Arial" w:cs="Arial"/>
          <w:spacing w:val="-6"/>
          <w:w w:val="109"/>
          <w:sz w:val="22"/>
          <w:szCs w:val="22"/>
        </w:rPr>
        <w:t>Plnění</w:t>
      </w:r>
      <w:r w:rsidRPr="00622D91">
        <w:rPr>
          <w:rFonts w:ascii="Arial" w:hAnsi="Arial" w:cs="Arial"/>
          <w:spacing w:val="-6"/>
          <w:w w:val="109"/>
          <w:sz w:val="22"/>
          <w:szCs w:val="22"/>
        </w:rPr>
        <w:t xml:space="preserve"> dle této smlouvy bude </w:t>
      </w:r>
      <w:r w:rsidR="000D2AAB">
        <w:rPr>
          <w:rFonts w:ascii="Arial" w:hAnsi="Arial" w:cs="Arial"/>
          <w:spacing w:val="-6"/>
          <w:w w:val="109"/>
          <w:sz w:val="22"/>
          <w:szCs w:val="22"/>
        </w:rPr>
        <w:t>D</w:t>
      </w:r>
      <w:r>
        <w:rPr>
          <w:rFonts w:ascii="Arial" w:hAnsi="Arial" w:cs="Arial"/>
          <w:spacing w:val="-6"/>
          <w:w w:val="109"/>
          <w:sz w:val="22"/>
          <w:szCs w:val="22"/>
        </w:rPr>
        <w:t>odavatelem</w:t>
      </w:r>
      <w:r w:rsidRPr="00622D91">
        <w:rPr>
          <w:rFonts w:ascii="Arial" w:hAnsi="Arial" w:cs="Arial"/>
          <w:spacing w:val="-6"/>
          <w:w w:val="109"/>
          <w:sz w:val="22"/>
          <w:szCs w:val="22"/>
        </w:rPr>
        <w:t xml:space="preserve"> </w:t>
      </w:r>
      <w:r>
        <w:rPr>
          <w:rFonts w:ascii="Arial" w:hAnsi="Arial" w:cs="Arial"/>
          <w:spacing w:val="-6"/>
          <w:w w:val="109"/>
          <w:sz w:val="22"/>
          <w:szCs w:val="22"/>
        </w:rPr>
        <w:t xml:space="preserve">řádně </w:t>
      </w:r>
      <w:r w:rsidRPr="00622D91">
        <w:rPr>
          <w:rFonts w:ascii="Arial" w:hAnsi="Arial" w:cs="Arial"/>
          <w:spacing w:val="-6"/>
          <w:w w:val="109"/>
          <w:sz w:val="22"/>
          <w:szCs w:val="22"/>
        </w:rPr>
        <w:t>dodáno nejpozději do</w:t>
      </w:r>
      <w:r>
        <w:rPr>
          <w:rFonts w:ascii="Arial" w:hAnsi="Arial" w:cs="Arial"/>
          <w:spacing w:val="-6"/>
          <w:w w:val="109"/>
          <w:sz w:val="22"/>
          <w:szCs w:val="22"/>
        </w:rPr>
        <w:t xml:space="preserve"> </w:t>
      </w:r>
      <w:r w:rsidR="00B81F54" w:rsidRPr="005B6BF6">
        <w:rPr>
          <w:rFonts w:ascii="Arial" w:hAnsi="Arial" w:cs="Arial"/>
          <w:b/>
          <w:spacing w:val="-6"/>
          <w:w w:val="109"/>
          <w:sz w:val="22"/>
          <w:szCs w:val="22"/>
        </w:rPr>
        <w:t>29</w:t>
      </w:r>
      <w:r w:rsidR="000D2CCC" w:rsidRPr="005B6BF6">
        <w:rPr>
          <w:rFonts w:ascii="Arial" w:hAnsi="Arial" w:cs="Arial"/>
          <w:b/>
          <w:spacing w:val="-6"/>
          <w:w w:val="109"/>
          <w:sz w:val="22"/>
          <w:szCs w:val="22"/>
        </w:rPr>
        <w:t xml:space="preserve">. </w:t>
      </w:r>
      <w:r w:rsidRPr="005B6BF6">
        <w:rPr>
          <w:rFonts w:ascii="Arial" w:hAnsi="Arial" w:cs="Arial"/>
          <w:b/>
          <w:spacing w:val="-6"/>
          <w:w w:val="109"/>
          <w:sz w:val="22"/>
          <w:szCs w:val="22"/>
        </w:rPr>
        <w:t>1</w:t>
      </w:r>
      <w:r w:rsidR="00B81F54" w:rsidRPr="005B6BF6">
        <w:rPr>
          <w:rFonts w:ascii="Arial" w:hAnsi="Arial" w:cs="Arial"/>
          <w:b/>
          <w:spacing w:val="-6"/>
          <w:w w:val="109"/>
          <w:sz w:val="22"/>
          <w:szCs w:val="22"/>
        </w:rPr>
        <w:t>1</w:t>
      </w:r>
      <w:r w:rsidRPr="005B6BF6">
        <w:rPr>
          <w:rFonts w:ascii="Arial" w:hAnsi="Arial" w:cs="Arial"/>
          <w:b/>
          <w:spacing w:val="-6"/>
          <w:w w:val="109"/>
          <w:sz w:val="22"/>
          <w:szCs w:val="22"/>
        </w:rPr>
        <w:t>. 20</w:t>
      </w:r>
      <w:r w:rsidR="001B3EBB" w:rsidRPr="005B6BF6">
        <w:rPr>
          <w:rFonts w:ascii="Arial" w:hAnsi="Arial" w:cs="Arial"/>
          <w:b/>
          <w:spacing w:val="-6"/>
          <w:w w:val="109"/>
          <w:sz w:val="22"/>
          <w:szCs w:val="22"/>
        </w:rPr>
        <w:t>2</w:t>
      </w:r>
      <w:r w:rsidR="00B81F54" w:rsidRPr="005B6BF6">
        <w:rPr>
          <w:rFonts w:ascii="Arial" w:hAnsi="Arial" w:cs="Arial"/>
          <w:b/>
          <w:spacing w:val="-6"/>
          <w:w w:val="109"/>
          <w:sz w:val="22"/>
          <w:szCs w:val="22"/>
        </w:rPr>
        <w:t>4</w:t>
      </w:r>
      <w:r w:rsidRPr="005B6BF6">
        <w:rPr>
          <w:rFonts w:ascii="Arial" w:hAnsi="Arial" w:cs="Arial"/>
          <w:spacing w:val="-6"/>
          <w:w w:val="109"/>
          <w:sz w:val="22"/>
          <w:szCs w:val="22"/>
        </w:rPr>
        <w:t>.</w:t>
      </w:r>
      <w:r>
        <w:rPr>
          <w:rFonts w:ascii="Arial" w:hAnsi="Arial" w:cs="Arial"/>
          <w:spacing w:val="-6"/>
          <w:w w:val="109"/>
          <w:sz w:val="22"/>
          <w:szCs w:val="22"/>
        </w:rPr>
        <w:t xml:space="preserve"> Řádným dodáním se rozumí dodání včetně </w:t>
      </w:r>
      <w:r w:rsidR="00B037E1">
        <w:rPr>
          <w:rFonts w:ascii="Arial" w:hAnsi="Arial" w:cs="Arial"/>
          <w:spacing w:val="-6"/>
          <w:w w:val="109"/>
          <w:sz w:val="22"/>
          <w:szCs w:val="22"/>
        </w:rPr>
        <w:t>zaškolení a uvedení do provozu.</w:t>
      </w:r>
    </w:p>
    <w:p w14:paraId="1EE77C86" w14:textId="655A03D2" w:rsidR="002F133B" w:rsidRPr="00622D91" w:rsidRDefault="00701568" w:rsidP="002F133B">
      <w:pPr>
        <w:numPr>
          <w:ilvl w:val="0"/>
          <w:numId w:val="3"/>
        </w:numPr>
        <w:shd w:val="clear" w:color="auto" w:fill="FFFFFF"/>
        <w:tabs>
          <w:tab w:val="clear" w:pos="720"/>
          <w:tab w:val="left" w:pos="-284"/>
        </w:tabs>
        <w:spacing w:after="240"/>
        <w:ind w:left="357" w:hanging="357"/>
        <w:jc w:val="both"/>
        <w:rPr>
          <w:rFonts w:ascii="Arial" w:hAnsi="Arial" w:cs="Arial"/>
          <w:sz w:val="22"/>
          <w:szCs w:val="22"/>
        </w:rPr>
      </w:pPr>
      <w:r>
        <w:rPr>
          <w:rFonts w:ascii="Arial" w:hAnsi="Arial" w:cs="Arial"/>
          <w:color w:val="000000"/>
          <w:w w:val="103"/>
          <w:sz w:val="22"/>
          <w:szCs w:val="22"/>
        </w:rPr>
        <w:t>Dodavatel</w:t>
      </w:r>
      <w:r w:rsidR="002F133B" w:rsidRPr="00622D91">
        <w:rPr>
          <w:rFonts w:ascii="Arial" w:hAnsi="Arial" w:cs="Arial"/>
          <w:color w:val="000000"/>
          <w:w w:val="103"/>
          <w:sz w:val="22"/>
          <w:szCs w:val="22"/>
        </w:rPr>
        <w:t xml:space="preserve"> je povinen </w:t>
      </w:r>
      <w:r>
        <w:rPr>
          <w:rFonts w:ascii="Arial" w:hAnsi="Arial" w:cs="Arial"/>
          <w:color w:val="000000"/>
          <w:w w:val="103"/>
          <w:sz w:val="22"/>
          <w:szCs w:val="22"/>
        </w:rPr>
        <w:t>Objednateli</w:t>
      </w:r>
      <w:r w:rsidR="002F133B" w:rsidRPr="00622D91">
        <w:rPr>
          <w:rFonts w:ascii="Arial" w:hAnsi="Arial" w:cs="Arial"/>
          <w:color w:val="000000"/>
          <w:w w:val="103"/>
          <w:sz w:val="22"/>
          <w:szCs w:val="22"/>
        </w:rPr>
        <w:t xml:space="preserve"> oznámit, kdy bude </w:t>
      </w:r>
      <w:r w:rsidR="002F133B">
        <w:rPr>
          <w:rFonts w:ascii="Arial" w:hAnsi="Arial" w:cs="Arial"/>
          <w:color w:val="000000"/>
          <w:w w:val="103"/>
          <w:sz w:val="22"/>
          <w:szCs w:val="22"/>
        </w:rPr>
        <w:t>předmět plnění</w:t>
      </w:r>
      <w:r w:rsidR="002F133B" w:rsidRPr="00622D91">
        <w:rPr>
          <w:rFonts w:ascii="Arial" w:hAnsi="Arial" w:cs="Arial"/>
          <w:color w:val="000000"/>
          <w:w w:val="103"/>
          <w:sz w:val="22"/>
          <w:szCs w:val="22"/>
        </w:rPr>
        <w:t xml:space="preserve"> připraven k předání a</w:t>
      </w:r>
      <w:r w:rsidR="002F133B" w:rsidRPr="00622D91">
        <w:rPr>
          <w:rFonts w:ascii="Arial" w:hAnsi="Arial" w:cs="Arial"/>
          <w:i/>
          <w:color w:val="000000"/>
          <w:w w:val="103"/>
          <w:sz w:val="22"/>
          <w:szCs w:val="22"/>
        </w:rPr>
        <w:t xml:space="preserve"> </w:t>
      </w:r>
      <w:r w:rsidR="002F133B" w:rsidRPr="00622D91">
        <w:rPr>
          <w:rFonts w:ascii="Arial" w:hAnsi="Arial" w:cs="Arial"/>
          <w:color w:val="000000"/>
          <w:w w:val="103"/>
          <w:sz w:val="22"/>
          <w:szCs w:val="22"/>
        </w:rPr>
        <w:t>převzetí a dohodnout s </w:t>
      </w:r>
      <w:r>
        <w:rPr>
          <w:rFonts w:ascii="Arial" w:hAnsi="Arial" w:cs="Arial"/>
          <w:color w:val="000000"/>
          <w:w w:val="103"/>
          <w:sz w:val="22"/>
          <w:szCs w:val="22"/>
        </w:rPr>
        <w:t>Objednatelem</w:t>
      </w:r>
      <w:r w:rsidR="002F133B" w:rsidRPr="00622D91">
        <w:rPr>
          <w:rFonts w:ascii="Arial" w:hAnsi="Arial" w:cs="Arial"/>
          <w:color w:val="000000"/>
          <w:w w:val="103"/>
          <w:sz w:val="22"/>
          <w:szCs w:val="22"/>
        </w:rPr>
        <w:t xml:space="preserve"> termín předání a převzetí </w:t>
      </w:r>
      <w:r w:rsidR="002F133B">
        <w:rPr>
          <w:rFonts w:ascii="Arial" w:hAnsi="Arial" w:cs="Arial"/>
          <w:color w:val="000000"/>
          <w:w w:val="103"/>
          <w:sz w:val="22"/>
          <w:szCs w:val="22"/>
        </w:rPr>
        <w:t>předmětu plnění</w:t>
      </w:r>
      <w:r w:rsidR="002F133B" w:rsidRPr="00622D91">
        <w:rPr>
          <w:rFonts w:ascii="Arial" w:hAnsi="Arial" w:cs="Arial"/>
          <w:color w:val="000000"/>
          <w:w w:val="103"/>
          <w:sz w:val="22"/>
          <w:szCs w:val="22"/>
        </w:rPr>
        <w:t xml:space="preserve">. </w:t>
      </w:r>
    </w:p>
    <w:p w14:paraId="31A0EED5" w14:textId="5CECE304" w:rsidR="002F133B" w:rsidRPr="00D51C14" w:rsidRDefault="002F133B" w:rsidP="005B6BF6">
      <w:pPr>
        <w:numPr>
          <w:ilvl w:val="0"/>
          <w:numId w:val="3"/>
        </w:numPr>
        <w:shd w:val="clear" w:color="auto" w:fill="FFFFFF"/>
        <w:tabs>
          <w:tab w:val="clear" w:pos="720"/>
          <w:tab w:val="left" w:pos="0"/>
        </w:tabs>
        <w:spacing w:after="240"/>
        <w:ind w:left="357" w:hanging="357"/>
        <w:jc w:val="both"/>
        <w:rPr>
          <w:rFonts w:ascii="Arial" w:hAnsi="Arial" w:cs="Arial"/>
          <w:sz w:val="22"/>
          <w:szCs w:val="22"/>
        </w:rPr>
      </w:pPr>
      <w:r w:rsidRPr="005B6BF6">
        <w:rPr>
          <w:rFonts w:ascii="Arial" w:hAnsi="Arial" w:cs="Arial"/>
          <w:sz w:val="22"/>
          <w:szCs w:val="22"/>
        </w:rPr>
        <w:t xml:space="preserve">Místem předání a převzetí je </w:t>
      </w:r>
      <w:r w:rsidR="000F0825" w:rsidRPr="005B6BF6">
        <w:rPr>
          <w:rFonts w:ascii="Arial" w:hAnsi="Arial" w:cs="Arial"/>
          <w:sz w:val="22"/>
          <w:szCs w:val="22"/>
        </w:rPr>
        <w:t>Střední průmyslová škola a Střední odborné učiliště Pelhřimov na adrese Křemešnická 298, 393 01 Pelhřimov</w:t>
      </w:r>
      <w:r w:rsidRPr="005B6BF6">
        <w:rPr>
          <w:rFonts w:ascii="Arial" w:hAnsi="Arial" w:cs="Arial"/>
          <w:sz w:val="22"/>
          <w:szCs w:val="22"/>
        </w:rPr>
        <w:t xml:space="preserve">, oprávněná osoba pro převzetí </w:t>
      </w:r>
      <w:r w:rsidR="00B81F54" w:rsidRPr="005B6BF6">
        <w:rPr>
          <w:rFonts w:ascii="Arial" w:hAnsi="Arial" w:cs="Arial"/>
          <w:sz w:val="22"/>
          <w:szCs w:val="22"/>
          <w:highlight w:val="yellow"/>
        </w:rPr>
        <w:t>Ing. Ivona Mikulecká</w:t>
      </w:r>
      <w:r w:rsidR="00B81F54" w:rsidRPr="005B6BF6" w:rsidDel="00B81F54">
        <w:rPr>
          <w:rFonts w:ascii="Arial" w:hAnsi="Arial" w:cs="Arial"/>
          <w:sz w:val="22"/>
          <w:szCs w:val="22"/>
        </w:rPr>
        <w:t xml:space="preserve"> </w:t>
      </w:r>
      <w:r w:rsidR="000F0825" w:rsidRPr="005B6BF6">
        <w:rPr>
          <w:rFonts w:ascii="Arial" w:hAnsi="Arial" w:cs="Arial"/>
          <w:sz w:val="22"/>
          <w:szCs w:val="22"/>
        </w:rPr>
        <w:t>, zástupce ředitele pro odborný výcvik a praktické</w:t>
      </w:r>
      <w:r w:rsidR="00D969F4" w:rsidRPr="005B6BF6">
        <w:rPr>
          <w:rFonts w:ascii="Arial" w:hAnsi="Arial" w:cs="Arial"/>
          <w:sz w:val="22"/>
          <w:szCs w:val="22"/>
        </w:rPr>
        <w:t xml:space="preserve"> </w:t>
      </w:r>
      <w:r w:rsidR="000F0825" w:rsidRPr="005B6BF6">
        <w:rPr>
          <w:rFonts w:ascii="Arial" w:hAnsi="Arial" w:cs="Arial"/>
          <w:sz w:val="22"/>
          <w:szCs w:val="22"/>
        </w:rPr>
        <w:t>vyučování</w:t>
      </w:r>
      <w:r w:rsidRPr="005B6BF6">
        <w:rPr>
          <w:rFonts w:ascii="Arial" w:hAnsi="Arial" w:cs="Arial"/>
          <w:sz w:val="22"/>
          <w:szCs w:val="22"/>
        </w:rPr>
        <w:t xml:space="preserve">. </w:t>
      </w:r>
      <w:r w:rsidRPr="00123E89">
        <w:rPr>
          <w:rFonts w:ascii="Arial" w:hAnsi="Arial" w:cs="Arial"/>
          <w:sz w:val="22"/>
          <w:szCs w:val="22"/>
        </w:rPr>
        <w:t>O předání a převzetí</w:t>
      </w:r>
      <w:r w:rsidRPr="005B6BF6">
        <w:rPr>
          <w:rFonts w:ascii="Arial" w:hAnsi="Arial" w:cs="Arial"/>
          <w:sz w:val="22"/>
          <w:szCs w:val="22"/>
        </w:rPr>
        <w:t xml:space="preserve"> předmět plnění </w:t>
      </w:r>
      <w:r w:rsidRPr="00622D91">
        <w:rPr>
          <w:rFonts w:ascii="Arial" w:hAnsi="Arial" w:cs="Arial"/>
          <w:sz w:val="22"/>
          <w:szCs w:val="22"/>
        </w:rPr>
        <w:t>bude mezi smluvními stranami sepsán protokol. Pokud bude při předávání a přebír</w:t>
      </w:r>
      <w:bookmarkStart w:id="2" w:name="_GoBack"/>
      <w:bookmarkEnd w:id="2"/>
      <w:r w:rsidRPr="00622D91">
        <w:rPr>
          <w:rFonts w:ascii="Arial" w:hAnsi="Arial" w:cs="Arial"/>
          <w:sz w:val="22"/>
          <w:szCs w:val="22"/>
        </w:rPr>
        <w:t xml:space="preserve">ání </w:t>
      </w:r>
      <w:r w:rsidRPr="005B6BF6">
        <w:rPr>
          <w:rFonts w:ascii="Arial" w:hAnsi="Arial" w:cs="Arial"/>
          <w:sz w:val="22"/>
          <w:szCs w:val="22"/>
        </w:rPr>
        <w:t xml:space="preserve">předmětu plnění </w:t>
      </w:r>
      <w:r w:rsidRPr="00622D91">
        <w:rPr>
          <w:rFonts w:ascii="Arial" w:hAnsi="Arial" w:cs="Arial"/>
          <w:sz w:val="22"/>
          <w:szCs w:val="22"/>
        </w:rPr>
        <w:t xml:space="preserve">zjištěno, že </w:t>
      </w:r>
      <w:r>
        <w:rPr>
          <w:rFonts w:ascii="Arial" w:hAnsi="Arial" w:cs="Arial"/>
          <w:sz w:val="22"/>
          <w:szCs w:val="22"/>
        </w:rPr>
        <w:t>předmět plnění</w:t>
      </w:r>
      <w:r w:rsidRPr="00622D91">
        <w:rPr>
          <w:rFonts w:ascii="Arial" w:hAnsi="Arial" w:cs="Arial"/>
          <w:sz w:val="22"/>
          <w:szCs w:val="22"/>
        </w:rPr>
        <w:t xml:space="preserve"> není dodán řádně, tedy v souladu s touto smlouvou, je </w:t>
      </w:r>
      <w:r w:rsidR="000D2AAB">
        <w:rPr>
          <w:rFonts w:ascii="Arial" w:hAnsi="Arial" w:cs="Arial"/>
          <w:sz w:val="22"/>
          <w:szCs w:val="22"/>
        </w:rPr>
        <w:t>D</w:t>
      </w:r>
      <w:r>
        <w:rPr>
          <w:rFonts w:ascii="Arial" w:hAnsi="Arial" w:cs="Arial"/>
          <w:sz w:val="22"/>
          <w:szCs w:val="22"/>
        </w:rPr>
        <w:t>odavatel</w:t>
      </w:r>
      <w:r w:rsidRPr="00622D91">
        <w:rPr>
          <w:rFonts w:ascii="Arial" w:hAnsi="Arial" w:cs="Arial"/>
          <w:sz w:val="22"/>
          <w:szCs w:val="22"/>
        </w:rPr>
        <w:t xml:space="preserve"> povinen v přiměřené době zjištěné vady odstranit</w:t>
      </w:r>
      <w:r w:rsidR="00217703" w:rsidRPr="005B6BF6">
        <w:rPr>
          <w:rFonts w:ascii="Arial" w:hAnsi="Arial" w:cs="Arial"/>
          <w:sz w:val="22"/>
          <w:szCs w:val="22"/>
        </w:rPr>
        <w:t xml:space="preserve"> </w:t>
      </w:r>
      <w:r w:rsidRPr="005B6BF6">
        <w:rPr>
          <w:rFonts w:ascii="Arial" w:hAnsi="Arial" w:cs="Arial"/>
          <w:sz w:val="22"/>
          <w:szCs w:val="22"/>
        </w:rPr>
        <w:t xml:space="preserve">dle pokynů </w:t>
      </w:r>
      <w:r w:rsidR="00FB4E15" w:rsidRPr="005B6BF6">
        <w:rPr>
          <w:rFonts w:ascii="Arial" w:hAnsi="Arial" w:cs="Arial"/>
          <w:sz w:val="22"/>
          <w:szCs w:val="22"/>
        </w:rPr>
        <w:t>Objednatele</w:t>
      </w:r>
      <w:r>
        <w:rPr>
          <w:rFonts w:ascii="Arial" w:hAnsi="Arial" w:cs="Arial"/>
          <w:sz w:val="22"/>
          <w:szCs w:val="22"/>
        </w:rPr>
        <w:t xml:space="preserve">. </w:t>
      </w:r>
      <w:r w:rsidRPr="00D51C14">
        <w:rPr>
          <w:rFonts w:ascii="Arial" w:hAnsi="Arial" w:cs="Arial"/>
          <w:sz w:val="22"/>
          <w:szCs w:val="22"/>
        </w:rPr>
        <w:t xml:space="preserve">Pokud doba dodání a případného odstranění vad přesáhne lhůtu uvedenou v odst. 1, budou uplatněny sankce dle </w:t>
      </w:r>
      <w:r w:rsidRPr="005B6BF6">
        <w:rPr>
          <w:rFonts w:ascii="Arial" w:hAnsi="Arial" w:cs="Arial"/>
          <w:sz w:val="22"/>
          <w:szCs w:val="22"/>
        </w:rPr>
        <w:t>čl. VII, odst. 1.</w:t>
      </w:r>
    </w:p>
    <w:p w14:paraId="05F7262B" w14:textId="1ABFA7F3" w:rsidR="002F133B" w:rsidRDefault="00FB4E15" w:rsidP="002F133B">
      <w:pPr>
        <w:numPr>
          <w:ilvl w:val="0"/>
          <w:numId w:val="3"/>
        </w:numPr>
        <w:shd w:val="clear" w:color="auto" w:fill="FFFFFF"/>
        <w:tabs>
          <w:tab w:val="clear" w:pos="720"/>
          <w:tab w:val="left" w:pos="0"/>
        </w:tabs>
        <w:spacing w:after="240"/>
        <w:ind w:left="357" w:hanging="357"/>
        <w:jc w:val="both"/>
        <w:rPr>
          <w:rFonts w:ascii="Arial" w:hAnsi="Arial" w:cs="Arial"/>
          <w:sz w:val="22"/>
          <w:szCs w:val="22"/>
        </w:rPr>
      </w:pPr>
      <w:r>
        <w:rPr>
          <w:rFonts w:ascii="Arial" w:hAnsi="Arial" w:cs="Arial"/>
          <w:sz w:val="22"/>
          <w:szCs w:val="22"/>
        </w:rPr>
        <w:t>Objednatel</w:t>
      </w:r>
      <w:r w:rsidR="002F133B" w:rsidRPr="00622D91">
        <w:rPr>
          <w:rFonts w:ascii="Arial" w:hAnsi="Arial" w:cs="Arial"/>
          <w:sz w:val="22"/>
          <w:szCs w:val="22"/>
        </w:rPr>
        <w:t xml:space="preserve"> není povinen převzít </w:t>
      </w:r>
      <w:r w:rsidR="002F133B">
        <w:rPr>
          <w:rFonts w:ascii="Arial" w:hAnsi="Arial" w:cs="Arial"/>
          <w:color w:val="000000"/>
          <w:w w:val="103"/>
          <w:sz w:val="22"/>
          <w:szCs w:val="22"/>
        </w:rPr>
        <w:t>předmět plnění</w:t>
      </w:r>
      <w:r w:rsidR="002F133B" w:rsidRPr="00622D91">
        <w:rPr>
          <w:rFonts w:ascii="Arial" w:hAnsi="Arial" w:cs="Arial"/>
          <w:color w:val="000000"/>
          <w:w w:val="103"/>
          <w:sz w:val="22"/>
          <w:szCs w:val="22"/>
        </w:rPr>
        <w:t>,</w:t>
      </w:r>
      <w:r w:rsidR="002F133B" w:rsidRPr="00622D91">
        <w:rPr>
          <w:rFonts w:ascii="Arial" w:hAnsi="Arial" w:cs="Arial"/>
          <w:sz w:val="22"/>
          <w:szCs w:val="22"/>
        </w:rPr>
        <w:t xml:space="preserve"> pokud není </w:t>
      </w:r>
      <w:r w:rsidR="00AF4F07">
        <w:rPr>
          <w:rFonts w:ascii="Arial" w:hAnsi="Arial" w:cs="Arial"/>
          <w:sz w:val="22"/>
          <w:szCs w:val="22"/>
        </w:rPr>
        <w:t xml:space="preserve">bezpečný, není </w:t>
      </w:r>
      <w:r w:rsidR="002F133B" w:rsidRPr="00622D91">
        <w:rPr>
          <w:rFonts w:ascii="Arial" w:hAnsi="Arial" w:cs="Arial"/>
          <w:sz w:val="22"/>
          <w:szCs w:val="22"/>
        </w:rPr>
        <w:t>předán včas a v souladu s</w:t>
      </w:r>
      <w:r w:rsidR="00701568">
        <w:rPr>
          <w:rFonts w:ascii="Arial" w:hAnsi="Arial" w:cs="Arial"/>
          <w:sz w:val="22"/>
          <w:szCs w:val="22"/>
        </w:rPr>
        <w:t> touto smlouvou. Za takto dodaný</w:t>
      </w:r>
      <w:r w:rsidR="002F133B" w:rsidRPr="00622D91">
        <w:rPr>
          <w:rFonts w:ascii="Arial" w:hAnsi="Arial" w:cs="Arial"/>
          <w:sz w:val="22"/>
          <w:szCs w:val="22"/>
        </w:rPr>
        <w:t xml:space="preserve"> </w:t>
      </w:r>
      <w:r w:rsidR="002F133B">
        <w:rPr>
          <w:rFonts w:ascii="Arial" w:hAnsi="Arial" w:cs="Arial"/>
          <w:sz w:val="22"/>
          <w:szCs w:val="22"/>
        </w:rPr>
        <w:t>předmět plnění</w:t>
      </w:r>
      <w:r w:rsidR="002F133B" w:rsidRPr="00622D91">
        <w:rPr>
          <w:rFonts w:ascii="Arial" w:hAnsi="Arial" w:cs="Arial"/>
          <w:sz w:val="22"/>
          <w:szCs w:val="22"/>
        </w:rPr>
        <w:t xml:space="preserve"> není </w:t>
      </w:r>
      <w:r w:rsidR="00701568">
        <w:rPr>
          <w:rFonts w:ascii="Arial" w:hAnsi="Arial" w:cs="Arial"/>
          <w:sz w:val="22"/>
          <w:szCs w:val="22"/>
        </w:rPr>
        <w:t>Objednatel</w:t>
      </w:r>
      <w:r w:rsidR="002F133B" w:rsidRPr="00622D91">
        <w:rPr>
          <w:rFonts w:ascii="Arial" w:hAnsi="Arial" w:cs="Arial"/>
          <w:sz w:val="22"/>
          <w:szCs w:val="22"/>
        </w:rPr>
        <w:t xml:space="preserve"> povinen zaplatit cenu </w:t>
      </w:r>
      <w:r w:rsidR="002F133B">
        <w:rPr>
          <w:rFonts w:ascii="Arial" w:hAnsi="Arial" w:cs="Arial"/>
          <w:sz w:val="22"/>
          <w:szCs w:val="22"/>
        </w:rPr>
        <w:t>sjednanou v čl. V. této smlouvy.</w:t>
      </w:r>
    </w:p>
    <w:p w14:paraId="6AA91AB7" w14:textId="5908C04D" w:rsidR="002F133B" w:rsidRPr="003C799D" w:rsidRDefault="002F133B" w:rsidP="002F133B">
      <w:pPr>
        <w:pStyle w:val="Nadpis4"/>
        <w:tabs>
          <w:tab w:val="left" w:pos="567"/>
          <w:tab w:val="left" w:pos="2880"/>
        </w:tabs>
        <w:spacing w:before="240"/>
        <w:jc w:val="center"/>
        <w:rPr>
          <w:rFonts w:ascii="Arial" w:hAnsi="Arial" w:cs="Arial"/>
          <w:color w:val="auto"/>
          <w:w w:val="102"/>
          <w:sz w:val="22"/>
          <w:szCs w:val="22"/>
        </w:rPr>
      </w:pPr>
      <w:r w:rsidRPr="003C799D">
        <w:rPr>
          <w:rFonts w:ascii="Arial" w:hAnsi="Arial" w:cs="Arial"/>
          <w:color w:val="auto"/>
          <w:w w:val="102"/>
          <w:sz w:val="22"/>
          <w:szCs w:val="22"/>
        </w:rPr>
        <w:t xml:space="preserve">V. </w:t>
      </w:r>
    </w:p>
    <w:p w14:paraId="7472C8BA" w14:textId="77777777" w:rsidR="002F133B" w:rsidRDefault="002F133B" w:rsidP="002F133B">
      <w:pPr>
        <w:shd w:val="clear" w:color="auto" w:fill="FFFFFF"/>
        <w:tabs>
          <w:tab w:val="left" w:pos="567"/>
        </w:tabs>
        <w:ind w:left="29"/>
        <w:jc w:val="center"/>
        <w:rPr>
          <w:rFonts w:ascii="Arial" w:hAnsi="Arial" w:cs="Arial"/>
          <w:sz w:val="22"/>
        </w:rPr>
      </w:pPr>
      <w:r>
        <w:rPr>
          <w:rFonts w:ascii="Arial" w:hAnsi="Arial" w:cs="Arial"/>
          <w:b/>
          <w:bCs/>
          <w:color w:val="000000"/>
          <w:w w:val="102"/>
          <w:sz w:val="22"/>
        </w:rPr>
        <w:t>Cena</w:t>
      </w:r>
      <w:r>
        <w:rPr>
          <w:rFonts w:ascii="Arial" w:hAnsi="Arial" w:cs="Arial"/>
          <w:color w:val="000000"/>
          <w:w w:val="102"/>
          <w:sz w:val="22"/>
        </w:rPr>
        <w:t xml:space="preserve"> </w:t>
      </w:r>
      <w:r>
        <w:rPr>
          <w:rFonts w:ascii="Arial" w:hAnsi="Arial" w:cs="Arial"/>
          <w:b/>
          <w:bCs/>
          <w:color w:val="000000"/>
          <w:w w:val="102"/>
          <w:sz w:val="22"/>
        </w:rPr>
        <w:t>plnění, platební podmínky</w:t>
      </w:r>
    </w:p>
    <w:p w14:paraId="728B7723" w14:textId="2A42FE43" w:rsidR="002F133B" w:rsidRDefault="002F133B" w:rsidP="002F133B">
      <w:pPr>
        <w:shd w:val="clear" w:color="auto" w:fill="FFFFFF"/>
        <w:tabs>
          <w:tab w:val="left" w:pos="567"/>
        </w:tabs>
        <w:spacing w:after="240"/>
        <w:ind w:left="357" w:hanging="357"/>
        <w:jc w:val="both"/>
        <w:rPr>
          <w:rFonts w:ascii="Arial" w:hAnsi="Arial" w:cs="Arial"/>
          <w:bCs/>
          <w:i/>
          <w:color w:val="FF0000"/>
          <w:sz w:val="22"/>
        </w:rPr>
      </w:pPr>
      <w:r>
        <w:rPr>
          <w:rFonts w:ascii="Arial" w:hAnsi="Arial" w:cs="Arial"/>
          <w:sz w:val="22"/>
        </w:rPr>
        <w:lastRenderedPageBreak/>
        <w:t>1.</w:t>
      </w:r>
      <w:r>
        <w:rPr>
          <w:rFonts w:ascii="Arial" w:hAnsi="Arial" w:cs="Arial"/>
          <w:sz w:val="22"/>
        </w:rPr>
        <w:tab/>
        <w:t>Celkovou a pro účely fakturace rozhodnou se rozumí cena včetně DPH,  cena předmět</w:t>
      </w:r>
      <w:r w:rsidR="00326400">
        <w:rPr>
          <w:rFonts w:ascii="Arial" w:hAnsi="Arial" w:cs="Arial"/>
          <w:sz w:val="22"/>
        </w:rPr>
        <w:t>u</w:t>
      </w:r>
      <w:r>
        <w:rPr>
          <w:rFonts w:ascii="Arial" w:hAnsi="Arial" w:cs="Arial"/>
          <w:sz w:val="22"/>
        </w:rPr>
        <w:t xml:space="preserve"> plnění v rozsahu a v kvalitě dle </w:t>
      </w:r>
      <w:r>
        <w:rPr>
          <w:rFonts w:ascii="Arial" w:hAnsi="Arial" w:cs="Arial"/>
          <w:sz w:val="22"/>
          <w:lang w:val="pl-PL"/>
        </w:rPr>
        <w:t xml:space="preserve">této smlouvy </w:t>
      </w:r>
      <w:r>
        <w:rPr>
          <w:rFonts w:ascii="Arial" w:hAnsi="Arial" w:cs="Arial"/>
          <w:sz w:val="22"/>
        </w:rPr>
        <w:t xml:space="preserve">byla </w:t>
      </w:r>
      <w:r>
        <w:rPr>
          <w:rFonts w:ascii="Arial" w:hAnsi="Arial" w:cs="Arial"/>
          <w:spacing w:val="-1"/>
          <w:sz w:val="22"/>
        </w:rPr>
        <w:t xml:space="preserve">jako </w:t>
      </w:r>
      <w:r>
        <w:rPr>
          <w:rFonts w:ascii="Arial" w:hAnsi="Arial" w:cs="Arial"/>
          <w:sz w:val="22"/>
        </w:rPr>
        <w:t>nejvýše přípustná</w:t>
      </w:r>
      <w:r>
        <w:rPr>
          <w:rFonts w:ascii="Arial" w:hAnsi="Arial" w:cs="Arial"/>
          <w:spacing w:val="-1"/>
          <w:sz w:val="22"/>
        </w:rPr>
        <w:t xml:space="preserve"> stanovena dohodou účastníků smlouvy </w:t>
      </w:r>
      <w:r w:rsidR="00326400">
        <w:rPr>
          <w:rFonts w:ascii="Arial" w:hAnsi="Arial" w:cs="Arial"/>
          <w:spacing w:val="-1"/>
          <w:sz w:val="22"/>
        </w:rPr>
        <w:t>ve výši:</w:t>
      </w:r>
    </w:p>
    <w:p w14:paraId="165B1103" w14:textId="18CF77D7" w:rsidR="00326400" w:rsidRDefault="00326400" w:rsidP="002F133B">
      <w:pPr>
        <w:shd w:val="clear" w:color="auto" w:fill="FFFFFF"/>
        <w:tabs>
          <w:tab w:val="left" w:pos="567"/>
        </w:tabs>
        <w:spacing w:after="240"/>
        <w:ind w:left="357" w:hanging="357"/>
        <w:jc w:val="both"/>
        <w:rPr>
          <w:rFonts w:ascii="Arial" w:hAnsi="Arial" w:cs="Arial"/>
          <w:spacing w:val="-4"/>
          <w:sz w:val="22"/>
        </w:rPr>
      </w:pPr>
      <w:r>
        <w:rPr>
          <w:rFonts w:ascii="Arial" w:hAnsi="Arial" w:cs="Arial"/>
          <w:spacing w:val="-4"/>
          <w:sz w:val="22"/>
        </w:rPr>
        <w:tab/>
        <w:t>Cena bez DPH</w:t>
      </w:r>
      <w:r>
        <w:rPr>
          <w:rFonts w:ascii="Arial" w:hAnsi="Arial" w:cs="Arial"/>
          <w:spacing w:val="-4"/>
          <w:sz w:val="22"/>
        </w:rPr>
        <w:tab/>
        <w:t>………………..</w:t>
      </w:r>
      <w:r>
        <w:rPr>
          <w:rFonts w:ascii="Arial" w:hAnsi="Arial" w:cs="Arial"/>
          <w:spacing w:val="-4"/>
          <w:sz w:val="22"/>
        </w:rPr>
        <w:br/>
        <w:t>DPH</w:t>
      </w:r>
      <w:r>
        <w:rPr>
          <w:rFonts w:ascii="Arial" w:hAnsi="Arial" w:cs="Arial"/>
          <w:spacing w:val="-4"/>
          <w:sz w:val="22"/>
        </w:rPr>
        <w:tab/>
      </w:r>
      <w:r>
        <w:rPr>
          <w:rFonts w:ascii="Arial" w:hAnsi="Arial" w:cs="Arial"/>
          <w:spacing w:val="-4"/>
          <w:sz w:val="22"/>
        </w:rPr>
        <w:tab/>
        <w:t>………………..</w:t>
      </w:r>
      <w:r>
        <w:rPr>
          <w:rFonts w:ascii="Arial" w:hAnsi="Arial" w:cs="Arial"/>
          <w:spacing w:val="-4"/>
          <w:sz w:val="22"/>
        </w:rPr>
        <w:br/>
        <w:t>Cena včetně DPH</w:t>
      </w:r>
      <w:r>
        <w:rPr>
          <w:rFonts w:ascii="Arial" w:hAnsi="Arial" w:cs="Arial"/>
          <w:spacing w:val="-4"/>
          <w:sz w:val="22"/>
        </w:rPr>
        <w:tab/>
        <w:t>………………..</w:t>
      </w:r>
    </w:p>
    <w:p w14:paraId="6A35303F" w14:textId="443EBAB6" w:rsidR="004D7564" w:rsidRPr="00914451" w:rsidRDefault="004D7564" w:rsidP="005B6BF6">
      <w:pPr>
        <w:shd w:val="clear" w:color="auto" w:fill="FFFFFF"/>
        <w:tabs>
          <w:tab w:val="left" w:pos="567"/>
        </w:tabs>
        <w:spacing w:after="240"/>
        <w:ind w:left="357"/>
        <w:jc w:val="both"/>
        <w:rPr>
          <w:rFonts w:ascii="Arial" w:hAnsi="Arial" w:cs="Arial"/>
          <w:spacing w:val="-4"/>
          <w:sz w:val="22"/>
        </w:rPr>
      </w:pPr>
      <w:r w:rsidRPr="0018005A">
        <w:rPr>
          <w:rFonts w:ascii="Arial" w:hAnsi="Arial" w:cs="Arial"/>
          <w:spacing w:val="-4"/>
          <w:sz w:val="22"/>
        </w:rPr>
        <w:t>Upraví-li před dodáním předmětu smlouvy obecně závazný předpis výši DPH, bude účtována DPH k příslušným zdanitelným plněním ve výši stanovené novou právní úpravou a kupní cena bude upravena písemným dodatkem k této smlouvě.</w:t>
      </w:r>
    </w:p>
    <w:p w14:paraId="6B666562" w14:textId="77777777" w:rsidR="002F133B" w:rsidRDefault="002F133B" w:rsidP="002F133B">
      <w:pPr>
        <w:numPr>
          <w:ilvl w:val="0"/>
          <w:numId w:val="4"/>
        </w:numPr>
        <w:shd w:val="clear" w:color="auto" w:fill="FFFFFF"/>
        <w:tabs>
          <w:tab w:val="clear" w:pos="720"/>
        </w:tabs>
        <w:spacing w:after="240"/>
        <w:ind w:left="357" w:right="29" w:hanging="357"/>
        <w:jc w:val="both"/>
        <w:rPr>
          <w:rFonts w:ascii="Arial" w:hAnsi="Arial" w:cs="Arial"/>
          <w:sz w:val="22"/>
        </w:rPr>
      </w:pPr>
      <w:r>
        <w:rPr>
          <w:rFonts w:ascii="Arial" w:hAnsi="Arial" w:cs="Arial"/>
          <w:w w:val="102"/>
          <w:sz w:val="22"/>
        </w:rPr>
        <w:t xml:space="preserve">Dnem uskutečnění zdanitelného plněni, ve smyslu zákona č. 235/2004 Sb., o dani </w:t>
      </w:r>
      <w:r>
        <w:rPr>
          <w:rFonts w:ascii="Arial" w:hAnsi="Arial" w:cs="Arial"/>
          <w:w w:val="102"/>
          <w:sz w:val="22"/>
        </w:rPr>
        <w:br/>
      </w:r>
      <w:r>
        <w:rPr>
          <w:rFonts w:ascii="Arial" w:hAnsi="Arial" w:cs="Arial"/>
          <w:spacing w:val="-1"/>
          <w:w w:val="102"/>
          <w:sz w:val="22"/>
        </w:rPr>
        <w:t xml:space="preserve">z přidané hodnoty, ve znění pozdějších předpisů, je den předání a převzetí předmětu plnění. V případě, že dojde během plnění smlouvy ke změně zákonných sazeb DPH, bude cena s DPH upravena podle nových sazeb. </w:t>
      </w:r>
    </w:p>
    <w:p w14:paraId="280556F5" w14:textId="0A4BE7EA" w:rsidR="00CF5F2C" w:rsidRPr="00E107CD" w:rsidRDefault="002F133B" w:rsidP="002F133B">
      <w:pPr>
        <w:numPr>
          <w:ilvl w:val="0"/>
          <w:numId w:val="4"/>
        </w:numPr>
        <w:shd w:val="clear" w:color="auto" w:fill="FFFFFF"/>
        <w:tabs>
          <w:tab w:val="clear" w:pos="720"/>
          <w:tab w:val="left" w:pos="0"/>
        </w:tabs>
        <w:spacing w:after="240"/>
        <w:ind w:left="357" w:right="29" w:hanging="357"/>
        <w:jc w:val="both"/>
        <w:rPr>
          <w:rFonts w:ascii="Arial" w:hAnsi="Arial" w:cs="Arial"/>
          <w:b/>
          <w:bCs/>
          <w:color w:val="000000"/>
          <w:spacing w:val="-1"/>
          <w:w w:val="105"/>
          <w:sz w:val="22"/>
          <w:lang w:val="pl-PL"/>
        </w:rPr>
      </w:pPr>
      <w:r w:rsidRPr="00D019CB">
        <w:rPr>
          <w:rFonts w:ascii="Arial" w:hAnsi="Arial" w:cs="Arial"/>
          <w:sz w:val="22"/>
          <w:szCs w:val="22"/>
        </w:rPr>
        <w:t xml:space="preserve">Cenu uhradí </w:t>
      </w:r>
      <w:r w:rsidR="00701568">
        <w:rPr>
          <w:rFonts w:ascii="Arial" w:hAnsi="Arial" w:cs="Arial"/>
          <w:sz w:val="22"/>
          <w:szCs w:val="22"/>
        </w:rPr>
        <w:t>Objednatel</w:t>
      </w:r>
      <w:r w:rsidRPr="00D019CB">
        <w:rPr>
          <w:rFonts w:ascii="Arial" w:hAnsi="Arial" w:cs="Arial"/>
          <w:sz w:val="22"/>
          <w:szCs w:val="22"/>
        </w:rPr>
        <w:t xml:space="preserve"> na základě faktury vystavené </w:t>
      </w:r>
      <w:r w:rsidR="000D2AAB">
        <w:rPr>
          <w:rFonts w:ascii="Arial" w:hAnsi="Arial" w:cs="Arial"/>
          <w:sz w:val="22"/>
          <w:szCs w:val="22"/>
        </w:rPr>
        <w:t>D</w:t>
      </w:r>
      <w:r>
        <w:rPr>
          <w:rFonts w:ascii="Arial" w:hAnsi="Arial" w:cs="Arial"/>
          <w:sz w:val="22"/>
          <w:szCs w:val="22"/>
        </w:rPr>
        <w:t>odavatelem</w:t>
      </w:r>
      <w:r w:rsidRPr="00D019CB">
        <w:rPr>
          <w:rFonts w:ascii="Arial" w:hAnsi="Arial" w:cs="Arial"/>
          <w:sz w:val="22"/>
          <w:szCs w:val="22"/>
        </w:rPr>
        <w:t xml:space="preserve"> po řádném </w:t>
      </w:r>
      <w:r w:rsidRPr="00D019CB">
        <w:rPr>
          <w:rFonts w:ascii="Arial" w:hAnsi="Arial" w:cs="Arial"/>
          <w:sz w:val="22"/>
          <w:szCs w:val="22"/>
        </w:rPr>
        <w:br/>
        <w:t xml:space="preserve">a včasném předání a převzetí </w:t>
      </w:r>
      <w:r>
        <w:rPr>
          <w:rFonts w:ascii="Arial" w:hAnsi="Arial" w:cs="Arial"/>
          <w:sz w:val="22"/>
          <w:szCs w:val="22"/>
        </w:rPr>
        <w:t>předmětu plnění</w:t>
      </w:r>
      <w:r w:rsidRPr="00D019CB">
        <w:rPr>
          <w:rFonts w:ascii="Arial" w:hAnsi="Arial" w:cs="Arial"/>
          <w:snapToGrid w:val="0"/>
          <w:sz w:val="22"/>
          <w:szCs w:val="22"/>
        </w:rPr>
        <w:t xml:space="preserve"> </w:t>
      </w:r>
      <w:r w:rsidRPr="00D019CB">
        <w:rPr>
          <w:rFonts w:ascii="Arial" w:hAnsi="Arial" w:cs="Arial"/>
          <w:sz w:val="22"/>
          <w:szCs w:val="22"/>
        </w:rPr>
        <w:t xml:space="preserve">v termínu uvedeném v čl. IV. této smlouvy a to bezhotovostním převodem na účet </w:t>
      </w:r>
      <w:r w:rsidR="000D2AAB">
        <w:rPr>
          <w:rFonts w:ascii="Arial" w:hAnsi="Arial" w:cs="Arial"/>
          <w:sz w:val="22"/>
          <w:szCs w:val="22"/>
        </w:rPr>
        <w:t>D</w:t>
      </w:r>
      <w:r>
        <w:rPr>
          <w:rFonts w:ascii="Arial" w:hAnsi="Arial" w:cs="Arial"/>
          <w:sz w:val="22"/>
          <w:szCs w:val="22"/>
        </w:rPr>
        <w:t>odavatele</w:t>
      </w:r>
      <w:r w:rsidRPr="00D019CB">
        <w:rPr>
          <w:rFonts w:ascii="Arial" w:hAnsi="Arial" w:cs="Arial"/>
          <w:sz w:val="22"/>
          <w:szCs w:val="22"/>
        </w:rPr>
        <w:t xml:space="preserve">, který je správcem daně (finančním úřadem) zveřejněn způsobem umožňujícím dálkový přístup ve smyslu ustanovení § </w:t>
      </w:r>
      <w:r w:rsidR="00CF5F2C">
        <w:rPr>
          <w:rFonts w:ascii="Arial" w:hAnsi="Arial" w:cs="Arial"/>
          <w:sz w:val="22"/>
          <w:szCs w:val="22"/>
        </w:rPr>
        <w:t>98</w:t>
      </w:r>
      <w:r w:rsidR="00CF5F2C" w:rsidRPr="00D019CB">
        <w:rPr>
          <w:rFonts w:ascii="Arial" w:hAnsi="Arial" w:cs="Arial"/>
          <w:sz w:val="22"/>
          <w:szCs w:val="22"/>
        </w:rPr>
        <w:t xml:space="preserve"> </w:t>
      </w:r>
      <w:r w:rsidRPr="00D019CB">
        <w:rPr>
          <w:rFonts w:ascii="Arial" w:hAnsi="Arial" w:cs="Arial"/>
          <w:sz w:val="22"/>
          <w:szCs w:val="22"/>
        </w:rPr>
        <w:t>zákona č. 235/2004 Sb. o dani z přidané hodnoty, ve znění pozdějších předpisů (dále jen „zákon o DPH“).</w:t>
      </w:r>
      <w:r>
        <w:rPr>
          <w:rFonts w:ascii="Arial" w:hAnsi="Arial" w:cs="Arial"/>
          <w:sz w:val="22"/>
        </w:rPr>
        <w:t xml:space="preserve"> </w:t>
      </w:r>
    </w:p>
    <w:p w14:paraId="323B6A5C" w14:textId="7367D94C" w:rsidR="00CF5F2C" w:rsidRPr="00E107CD" w:rsidRDefault="00CF5F2C" w:rsidP="002F133B">
      <w:pPr>
        <w:numPr>
          <w:ilvl w:val="0"/>
          <w:numId w:val="4"/>
        </w:numPr>
        <w:shd w:val="clear" w:color="auto" w:fill="FFFFFF"/>
        <w:tabs>
          <w:tab w:val="clear" w:pos="720"/>
          <w:tab w:val="left" w:pos="0"/>
        </w:tabs>
        <w:spacing w:after="240"/>
        <w:ind w:left="357" w:right="29" w:hanging="357"/>
        <w:jc w:val="both"/>
        <w:rPr>
          <w:rFonts w:ascii="Arial" w:hAnsi="Arial" w:cs="Arial"/>
          <w:b/>
          <w:bCs/>
          <w:color w:val="000000"/>
          <w:spacing w:val="-1"/>
          <w:w w:val="105"/>
          <w:sz w:val="22"/>
          <w:szCs w:val="22"/>
          <w:lang w:val="pl-PL"/>
        </w:rPr>
      </w:pPr>
      <w:r w:rsidRPr="00E107CD">
        <w:rPr>
          <w:rFonts w:ascii="Arial" w:hAnsi="Arial" w:cs="Arial"/>
          <w:sz w:val="22"/>
          <w:szCs w:val="22"/>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5E14C7F3" w14:textId="77777777" w:rsidR="00CF5F2C" w:rsidRPr="00E107CD" w:rsidRDefault="002F133B" w:rsidP="002F133B">
      <w:pPr>
        <w:numPr>
          <w:ilvl w:val="0"/>
          <w:numId w:val="4"/>
        </w:numPr>
        <w:shd w:val="clear" w:color="auto" w:fill="FFFFFF"/>
        <w:tabs>
          <w:tab w:val="clear" w:pos="720"/>
          <w:tab w:val="left" w:pos="0"/>
        </w:tabs>
        <w:spacing w:after="240"/>
        <w:ind w:left="357" w:right="29" w:hanging="357"/>
        <w:jc w:val="both"/>
        <w:rPr>
          <w:rFonts w:ascii="Arial" w:hAnsi="Arial" w:cs="Arial"/>
          <w:b/>
          <w:bCs/>
          <w:color w:val="000000"/>
          <w:spacing w:val="-1"/>
          <w:w w:val="105"/>
          <w:sz w:val="22"/>
          <w:lang w:val="pl-PL"/>
        </w:rPr>
      </w:pPr>
      <w:r>
        <w:rPr>
          <w:rFonts w:ascii="Arial" w:hAnsi="Arial" w:cs="Arial"/>
          <w:sz w:val="22"/>
        </w:rPr>
        <w:t xml:space="preserve">Splatnost faktury je dohodou smluvních stran stanovena na 30 dnů ode dne jejího prokazatelného doručení. </w:t>
      </w:r>
    </w:p>
    <w:p w14:paraId="524C618D" w14:textId="342179C7" w:rsidR="002F133B" w:rsidRPr="00E43943" w:rsidRDefault="00076AFF" w:rsidP="002F133B">
      <w:pPr>
        <w:numPr>
          <w:ilvl w:val="0"/>
          <w:numId w:val="4"/>
        </w:numPr>
        <w:shd w:val="clear" w:color="auto" w:fill="FFFFFF"/>
        <w:tabs>
          <w:tab w:val="clear" w:pos="720"/>
          <w:tab w:val="left" w:pos="0"/>
        </w:tabs>
        <w:spacing w:after="240"/>
        <w:ind w:left="357" w:right="29" w:hanging="357"/>
        <w:jc w:val="both"/>
        <w:rPr>
          <w:rFonts w:ascii="Arial" w:hAnsi="Arial" w:cs="Arial"/>
          <w:b/>
          <w:bCs/>
          <w:color w:val="000000"/>
          <w:spacing w:val="-1"/>
          <w:w w:val="105"/>
          <w:sz w:val="22"/>
          <w:lang w:val="pl-PL"/>
        </w:rPr>
      </w:pPr>
      <w:r w:rsidRPr="00076AFF">
        <w:rPr>
          <w:rFonts w:ascii="Arial" w:eastAsia="MS Mincho" w:hAnsi="Arial" w:cs="Arial"/>
          <w:sz w:val="22"/>
        </w:rPr>
        <w:t xml:space="preserve">Faktura musí obsahovat náležitosti daňového dokladu podle zákona č. 563/1991 Sb., o účetnictví, ve znění pozdějších předpisů, a zákona č. 235/2004 Sb., o dani z přidané hodnoty, ve znění pozdějších předpisů (dále jen „zákon o DPH“) </w:t>
      </w:r>
      <w:r w:rsidR="002F133B">
        <w:rPr>
          <w:rFonts w:ascii="Arial" w:eastAsia="MS Mincho" w:hAnsi="Arial" w:cs="Arial"/>
          <w:sz w:val="22"/>
        </w:rPr>
        <w:t xml:space="preserve">. </w:t>
      </w:r>
      <w:r w:rsidR="00701568">
        <w:rPr>
          <w:rFonts w:ascii="Arial" w:eastAsia="MS Mincho" w:hAnsi="Arial" w:cs="Arial"/>
          <w:sz w:val="22"/>
        </w:rPr>
        <w:t>Objednatel</w:t>
      </w:r>
      <w:r w:rsidR="002F133B">
        <w:rPr>
          <w:rFonts w:ascii="Arial" w:eastAsia="MS Mincho" w:hAnsi="Arial" w:cs="Arial"/>
          <w:sz w:val="22"/>
        </w:rPr>
        <w:t xml:space="preserv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14:paraId="5DA58E6F" w14:textId="1AEF4A82" w:rsidR="00BC6172" w:rsidRPr="00123E89" w:rsidRDefault="00861DC2" w:rsidP="00992801">
      <w:pPr>
        <w:numPr>
          <w:ilvl w:val="0"/>
          <w:numId w:val="4"/>
        </w:numPr>
        <w:shd w:val="clear" w:color="auto" w:fill="FFFFFF"/>
        <w:tabs>
          <w:tab w:val="clear" w:pos="720"/>
          <w:tab w:val="left" w:pos="0"/>
          <w:tab w:val="num" w:pos="851"/>
        </w:tabs>
        <w:spacing w:after="240"/>
        <w:ind w:left="426" w:right="29" w:hanging="426"/>
        <w:jc w:val="both"/>
        <w:rPr>
          <w:rFonts w:ascii="Arial" w:hAnsi="Arial" w:cs="Arial"/>
          <w:bCs/>
          <w:color w:val="000000"/>
          <w:spacing w:val="-1"/>
          <w:w w:val="105"/>
          <w:sz w:val="22"/>
          <w:lang w:val="pl-PL"/>
        </w:rPr>
      </w:pPr>
      <w:r w:rsidRPr="00861DC2">
        <w:rPr>
          <w:rFonts w:ascii="Arial" w:hAnsi="Arial" w:cs="Arial"/>
          <w:bCs/>
          <w:color w:val="000000"/>
          <w:spacing w:val="-1"/>
          <w:w w:val="105"/>
          <w:sz w:val="22"/>
          <w:lang w:val="pl-PL"/>
        </w:rPr>
        <w:t>Nabídková cena obsah</w:t>
      </w:r>
      <w:r>
        <w:rPr>
          <w:rFonts w:ascii="Arial" w:hAnsi="Arial" w:cs="Arial"/>
          <w:bCs/>
          <w:color w:val="000000"/>
          <w:spacing w:val="-1"/>
          <w:w w:val="105"/>
          <w:sz w:val="22"/>
          <w:lang w:val="pl-PL"/>
        </w:rPr>
        <w:t>uje</w:t>
      </w:r>
      <w:r w:rsidRPr="00861DC2">
        <w:rPr>
          <w:rFonts w:ascii="Arial" w:hAnsi="Arial" w:cs="Arial"/>
          <w:bCs/>
          <w:color w:val="000000"/>
          <w:spacing w:val="-1"/>
          <w:w w:val="105"/>
          <w:sz w:val="22"/>
          <w:lang w:val="pl-PL"/>
        </w:rPr>
        <w:t xml:space="preserve"> vývoj cen v daném oboru a rovněž obsah</w:t>
      </w:r>
      <w:r>
        <w:rPr>
          <w:rFonts w:ascii="Arial" w:hAnsi="Arial" w:cs="Arial"/>
          <w:bCs/>
          <w:color w:val="000000"/>
          <w:spacing w:val="-1"/>
          <w:w w:val="105"/>
          <w:sz w:val="22"/>
          <w:lang w:val="pl-PL"/>
        </w:rPr>
        <w:t>uje</w:t>
      </w:r>
      <w:r w:rsidRPr="00861DC2">
        <w:rPr>
          <w:rFonts w:ascii="Arial" w:hAnsi="Arial" w:cs="Arial"/>
          <w:bCs/>
          <w:color w:val="000000"/>
          <w:spacing w:val="-1"/>
          <w:w w:val="105"/>
          <w:sz w:val="22"/>
          <w:lang w:val="pl-PL"/>
        </w:rPr>
        <w:t xml:space="preserve"> vývoj kurzů české koruny k zahraničním měnám. Dodavatel tak na sebe přebírá nebezpečí změny okolností, spočívající ve zvýšení cen vstupních nákladů. Cena díla je konečná.</w:t>
      </w:r>
    </w:p>
    <w:p w14:paraId="57474F4A" w14:textId="61511319" w:rsidR="002F133B" w:rsidRPr="003C799D" w:rsidRDefault="002F133B" w:rsidP="002F133B">
      <w:pPr>
        <w:pStyle w:val="Nadpis4"/>
        <w:tabs>
          <w:tab w:val="left" w:pos="567"/>
          <w:tab w:val="left" w:pos="2880"/>
        </w:tabs>
        <w:spacing w:before="240"/>
        <w:jc w:val="center"/>
        <w:rPr>
          <w:rFonts w:ascii="Arial" w:hAnsi="Arial" w:cs="Arial"/>
          <w:color w:val="auto"/>
          <w:w w:val="102"/>
          <w:sz w:val="22"/>
          <w:szCs w:val="22"/>
        </w:rPr>
      </w:pPr>
      <w:r w:rsidRPr="003C799D">
        <w:rPr>
          <w:rFonts w:ascii="Arial" w:hAnsi="Arial" w:cs="Arial"/>
          <w:color w:val="auto"/>
          <w:w w:val="102"/>
          <w:sz w:val="22"/>
          <w:szCs w:val="22"/>
        </w:rPr>
        <w:t>VI.</w:t>
      </w:r>
    </w:p>
    <w:p w14:paraId="65B9A764" w14:textId="30E5391D" w:rsidR="002F133B" w:rsidRPr="00872884" w:rsidRDefault="002F133B" w:rsidP="002F133B">
      <w:pPr>
        <w:shd w:val="clear" w:color="auto" w:fill="FFFFFF"/>
        <w:tabs>
          <w:tab w:val="left" w:pos="567"/>
        </w:tabs>
        <w:ind w:left="29"/>
        <w:jc w:val="center"/>
        <w:rPr>
          <w:rFonts w:ascii="Arial" w:hAnsi="Arial" w:cs="Arial"/>
          <w:b/>
          <w:bCs/>
          <w:color w:val="000000"/>
          <w:w w:val="102"/>
          <w:sz w:val="22"/>
          <w:szCs w:val="22"/>
          <w:lang w:val="it-IT"/>
        </w:rPr>
      </w:pPr>
      <w:r w:rsidRPr="00872884">
        <w:rPr>
          <w:rFonts w:ascii="Arial" w:hAnsi="Arial" w:cs="Arial"/>
          <w:b/>
          <w:bCs/>
          <w:color w:val="000000"/>
          <w:w w:val="102"/>
          <w:sz w:val="22"/>
          <w:szCs w:val="22"/>
          <w:lang w:val="it-IT"/>
        </w:rPr>
        <w:t>Záruka a servis</w:t>
      </w:r>
    </w:p>
    <w:p w14:paraId="1E579B8B" w14:textId="4017218F" w:rsidR="002F133B" w:rsidRPr="00D95C59" w:rsidRDefault="002F133B" w:rsidP="002F133B">
      <w:pPr>
        <w:numPr>
          <w:ilvl w:val="0"/>
          <w:numId w:val="8"/>
        </w:numPr>
        <w:shd w:val="clear" w:color="auto" w:fill="FFFFFF"/>
        <w:ind w:left="426"/>
        <w:jc w:val="both"/>
        <w:rPr>
          <w:rFonts w:ascii="Arial" w:eastAsia="MS Mincho" w:hAnsi="Arial" w:cs="Arial"/>
          <w:sz w:val="22"/>
        </w:rPr>
      </w:pPr>
      <w:r>
        <w:rPr>
          <w:rFonts w:ascii="Arial" w:eastAsia="MS Mincho" w:hAnsi="Arial" w:cs="Arial"/>
          <w:sz w:val="22"/>
        </w:rPr>
        <w:t>Dodavatel</w:t>
      </w:r>
      <w:r w:rsidRPr="00872884">
        <w:rPr>
          <w:rFonts w:ascii="Arial" w:eastAsia="MS Mincho" w:hAnsi="Arial" w:cs="Arial"/>
          <w:sz w:val="22"/>
        </w:rPr>
        <w:t xml:space="preserve"> zaručuje dohodnuté vlastnosti </w:t>
      </w:r>
      <w:r>
        <w:rPr>
          <w:rFonts w:ascii="Arial" w:eastAsia="MS Mincho" w:hAnsi="Arial" w:cs="Arial"/>
          <w:sz w:val="22"/>
        </w:rPr>
        <w:t>předmětu plnění</w:t>
      </w:r>
      <w:r w:rsidRPr="00872884">
        <w:rPr>
          <w:rFonts w:ascii="Arial" w:eastAsia="MS Mincho" w:hAnsi="Arial" w:cs="Arial"/>
          <w:sz w:val="22"/>
        </w:rPr>
        <w:t xml:space="preserve"> po </w:t>
      </w:r>
      <w:r w:rsidRPr="00123E89">
        <w:rPr>
          <w:rFonts w:ascii="Arial" w:eastAsia="MS Mincho" w:hAnsi="Arial" w:cs="Arial"/>
          <w:sz w:val="22"/>
        </w:rPr>
        <w:t xml:space="preserve">dobu </w:t>
      </w:r>
      <w:r w:rsidR="008D4621" w:rsidRPr="00D95C59">
        <w:rPr>
          <w:rFonts w:ascii="Arial" w:eastAsia="MS Mincho" w:hAnsi="Arial" w:cs="Arial"/>
          <w:sz w:val="22"/>
        </w:rPr>
        <w:t xml:space="preserve">24 </w:t>
      </w:r>
      <w:r w:rsidRPr="00D95C59">
        <w:rPr>
          <w:rFonts w:ascii="Arial" w:eastAsia="MS Mincho" w:hAnsi="Arial" w:cs="Arial"/>
          <w:sz w:val="22"/>
        </w:rPr>
        <w:t>měsíců, pokud není v příloze č. 1 uvedeno jinak.  Toto ustanovení se netýká spotřebního materiálu.</w:t>
      </w:r>
    </w:p>
    <w:p w14:paraId="36A50E5B" w14:textId="4A6D25A0" w:rsidR="00004510" w:rsidRPr="00D95C59" w:rsidRDefault="00E9025A" w:rsidP="00D81747">
      <w:pPr>
        <w:numPr>
          <w:ilvl w:val="0"/>
          <w:numId w:val="8"/>
        </w:numPr>
        <w:shd w:val="clear" w:color="auto" w:fill="FFFFFF"/>
        <w:spacing w:before="240"/>
        <w:ind w:left="426"/>
        <w:jc w:val="both"/>
        <w:rPr>
          <w:rFonts w:ascii="Arial" w:eastAsia="MS Mincho" w:hAnsi="Arial" w:cs="Arial"/>
          <w:sz w:val="22"/>
        </w:rPr>
      </w:pPr>
      <w:r w:rsidRPr="00D95C59">
        <w:rPr>
          <w:rFonts w:ascii="Arial" w:eastAsia="MS Mincho" w:hAnsi="Arial" w:cs="Arial"/>
          <w:sz w:val="22"/>
        </w:rPr>
        <w:t xml:space="preserve">Dodavatel poskytne Objednateli </w:t>
      </w:r>
      <w:r w:rsidR="00004510" w:rsidRPr="00D95C59">
        <w:rPr>
          <w:rFonts w:ascii="Arial" w:eastAsia="MS Mincho" w:hAnsi="Arial" w:cs="Arial"/>
          <w:sz w:val="22"/>
        </w:rPr>
        <w:t xml:space="preserve">záruční i pozáruční </w:t>
      </w:r>
      <w:r w:rsidRPr="00D95C59">
        <w:rPr>
          <w:rFonts w:ascii="Arial" w:eastAsia="MS Mincho" w:hAnsi="Arial" w:cs="Arial"/>
          <w:sz w:val="22"/>
        </w:rPr>
        <w:t xml:space="preserve">servisní činnost </w:t>
      </w:r>
      <w:r w:rsidR="00004510" w:rsidRPr="00D95C59">
        <w:rPr>
          <w:rFonts w:ascii="Arial" w:eastAsia="MS Mincho" w:hAnsi="Arial" w:cs="Arial"/>
          <w:sz w:val="22"/>
        </w:rPr>
        <w:t>následně:</w:t>
      </w:r>
    </w:p>
    <w:p w14:paraId="6EDCC622" w14:textId="732CCDD8" w:rsidR="00E9025A" w:rsidRPr="00123E89" w:rsidRDefault="00004510" w:rsidP="008F0CD1">
      <w:pPr>
        <w:numPr>
          <w:ilvl w:val="1"/>
          <w:numId w:val="8"/>
        </w:numPr>
        <w:shd w:val="clear" w:color="auto" w:fill="FFFFFF"/>
        <w:jc w:val="both"/>
        <w:rPr>
          <w:rFonts w:ascii="Arial" w:eastAsia="MS Mincho" w:hAnsi="Arial" w:cs="Arial"/>
          <w:sz w:val="22"/>
        </w:rPr>
      </w:pPr>
      <w:r w:rsidRPr="00D95C59">
        <w:rPr>
          <w:rFonts w:ascii="Arial" w:eastAsia="MS Mincho" w:hAnsi="Arial" w:cs="Arial"/>
          <w:sz w:val="22"/>
        </w:rPr>
        <w:t>zahájení</w:t>
      </w:r>
      <w:r w:rsidR="00E9025A" w:rsidRPr="00D95C59">
        <w:rPr>
          <w:rFonts w:ascii="Arial" w:eastAsia="MS Mincho" w:hAnsi="Arial" w:cs="Arial"/>
          <w:sz w:val="22"/>
        </w:rPr>
        <w:t xml:space="preserve"> nejpozději do </w:t>
      </w:r>
      <w:r w:rsidR="00083BA7" w:rsidRPr="00D95C59">
        <w:rPr>
          <w:rFonts w:ascii="Arial" w:eastAsia="MS Mincho" w:hAnsi="Arial" w:cs="Arial"/>
          <w:sz w:val="22"/>
        </w:rPr>
        <w:t xml:space="preserve">2 </w:t>
      </w:r>
      <w:r w:rsidR="00E9025A" w:rsidRPr="00D95C59">
        <w:rPr>
          <w:rFonts w:ascii="Arial" w:eastAsia="MS Mincho" w:hAnsi="Arial" w:cs="Arial"/>
          <w:sz w:val="22"/>
        </w:rPr>
        <w:t>pracovních dnů ode dne na</w:t>
      </w:r>
      <w:r w:rsidR="00E9025A" w:rsidRPr="00123E89">
        <w:rPr>
          <w:rFonts w:ascii="Arial" w:eastAsia="MS Mincho" w:hAnsi="Arial" w:cs="Arial"/>
          <w:sz w:val="22"/>
        </w:rPr>
        <w:t>hlášení závady</w:t>
      </w:r>
      <w:r w:rsidRPr="00123E89">
        <w:rPr>
          <w:rFonts w:ascii="Arial" w:eastAsia="MS Mincho" w:hAnsi="Arial" w:cs="Arial"/>
          <w:sz w:val="22"/>
        </w:rPr>
        <w:t>,</w:t>
      </w:r>
    </w:p>
    <w:p w14:paraId="6FD0DEBE" w14:textId="2890F337" w:rsidR="00004510" w:rsidRPr="00123E89" w:rsidRDefault="00004510" w:rsidP="008F0CD1">
      <w:pPr>
        <w:numPr>
          <w:ilvl w:val="1"/>
          <w:numId w:val="8"/>
        </w:numPr>
        <w:shd w:val="clear" w:color="auto" w:fill="FFFFFF"/>
        <w:jc w:val="both"/>
        <w:rPr>
          <w:rFonts w:ascii="Arial" w:eastAsia="MS Mincho" w:hAnsi="Arial" w:cs="Arial"/>
          <w:sz w:val="22"/>
        </w:rPr>
      </w:pPr>
      <w:r w:rsidRPr="00123E89">
        <w:rPr>
          <w:rFonts w:ascii="Arial" w:eastAsia="MS Mincho" w:hAnsi="Arial" w:cs="Arial"/>
          <w:sz w:val="22"/>
        </w:rPr>
        <w:lastRenderedPageBreak/>
        <w:t>v případě, že nelze provést opravu na místě, provede dodavatel opravu ve své provozovně.</w:t>
      </w:r>
      <w:r w:rsidR="00CF541A" w:rsidRPr="00123E89">
        <w:rPr>
          <w:rFonts w:ascii="Arial" w:eastAsia="MS Mincho" w:hAnsi="Arial" w:cs="Arial"/>
          <w:sz w:val="22"/>
        </w:rPr>
        <w:t xml:space="preserve"> Pokud se bude jednat o záruční opravu a dodavatel bude provádět opravu ve své provozovně tak v takových případech odpojení, stěhování, dopravu, opětovné připojení a zprovoznění zajistí dodavatel na své náklady,</w:t>
      </w:r>
    </w:p>
    <w:p w14:paraId="5BCF5A53" w14:textId="16F68687" w:rsidR="00CF541A" w:rsidRPr="00123E89" w:rsidRDefault="00CF541A" w:rsidP="008F0CD1">
      <w:pPr>
        <w:numPr>
          <w:ilvl w:val="1"/>
          <w:numId w:val="8"/>
        </w:numPr>
        <w:shd w:val="clear" w:color="auto" w:fill="FFFFFF"/>
        <w:jc w:val="both"/>
        <w:rPr>
          <w:rFonts w:ascii="Arial" w:eastAsia="MS Mincho" w:hAnsi="Arial" w:cs="Arial"/>
          <w:sz w:val="22"/>
        </w:rPr>
      </w:pPr>
      <w:r w:rsidRPr="00123E89">
        <w:rPr>
          <w:rFonts w:ascii="Arial" w:eastAsia="MS Mincho" w:hAnsi="Arial" w:cs="Arial"/>
          <w:sz w:val="22"/>
        </w:rPr>
        <w:t>v případě záruční opravy může být oprava provedena formou bezplatné výměny (např. příslušenství, nástroj, díl apod.).</w:t>
      </w:r>
    </w:p>
    <w:p w14:paraId="0A93A7E9" w14:textId="65E46724" w:rsidR="00CF541A" w:rsidRPr="008F0CD1" w:rsidRDefault="00CF541A" w:rsidP="00992801">
      <w:pPr>
        <w:numPr>
          <w:ilvl w:val="0"/>
          <w:numId w:val="8"/>
        </w:numPr>
        <w:shd w:val="clear" w:color="auto" w:fill="FFFFFF"/>
        <w:spacing w:before="240"/>
        <w:ind w:left="426"/>
        <w:jc w:val="both"/>
        <w:rPr>
          <w:rFonts w:ascii="Arial" w:eastAsia="MS Mincho" w:hAnsi="Arial" w:cs="Arial"/>
          <w:sz w:val="22"/>
        </w:rPr>
      </w:pPr>
      <w:r w:rsidRPr="008F0CD1">
        <w:rPr>
          <w:rFonts w:ascii="Arial" w:eastAsia="MS Mincho" w:hAnsi="Arial" w:cs="Arial"/>
          <w:sz w:val="22"/>
        </w:rPr>
        <w:t>Objednatel se zavazuje poskytnout součinnost při odstraňování poruch.</w:t>
      </w:r>
    </w:p>
    <w:p w14:paraId="21F6F2C6" w14:textId="5EEA10DB" w:rsidR="00350101" w:rsidRPr="003C799D" w:rsidRDefault="00350101" w:rsidP="00350101">
      <w:pPr>
        <w:pStyle w:val="Nadpis4"/>
        <w:tabs>
          <w:tab w:val="left" w:pos="567"/>
          <w:tab w:val="left" w:pos="2880"/>
        </w:tabs>
        <w:spacing w:before="240"/>
        <w:jc w:val="center"/>
        <w:rPr>
          <w:rFonts w:ascii="Arial" w:hAnsi="Arial" w:cs="Arial"/>
          <w:color w:val="auto"/>
          <w:w w:val="102"/>
          <w:sz w:val="22"/>
          <w:szCs w:val="22"/>
        </w:rPr>
      </w:pPr>
      <w:r w:rsidRPr="003C799D">
        <w:rPr>
          <w:rFonts w:ascii="Arial" w:hAnsi="Arial" w:cs="Arial"/>
          <w:color w:val="auto"/>
          <w:w w:val="102"/>
          <w:sz w:val="22"/>
          <w:szCs w:val="22"/>
        </w:rPr>
        <w:t>V</w:t>
      </w:r>
      <w:r w:rsidR="00D3536E">
        <w:rPr>
          <w:rFonts w:ascii="Arial" w:hAnsi="Arial" w:cs="Arial"/>
          <w:color w:val="auto"/>
          <w:w w:val="102"/>
          <w:sz w:val="22"/>
          <w:szCs w:val="22"/>
          <w:lang w:val="cs-CZ"/>
        </w:rPr>
        <w:t>I</w:t>
      </w:r>
      <w:r w:rsidRPr="003C799D">
        <w:rPr>
          <w:rFonts w:ascii="Arial" w:hAnsi="Arial" w:cs="Arial"/>
          <w:color w:val="auto"/>
          <w:w w:val="102"/>
          <w:sz w:val="22"/>
          <w:szCs w:val="22"/>
        </w:rPr>
        <w:t>I.</w:t>
      </w:r>
    </w:p>
    <w:p w14:paraId="19CC5027" w14:textId="77777777" w:rsidR="00350101" w:rsidRPr="00872884" w:rsidRDefault="00350101" w:rsidP="00350101">
      <w:pPr>
        <w:shd w:val="clear" w:color="auto" w:fill="FFFFFF"/>
        <w:tabs>
          <w:tab w:val="left" w:pos="567"/>
        </w:tabs>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Odpovědnost za škodu</w:t>
      </w:r>
    </w:p>
    <w:p w14:paraId="4E2BA0D0" w14:textId="77777777" w:rsidR="00350101" w:rsidRPr="00CF2AC2" w:rsidRDefault="00350101" w:rsidP="00350101">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bookmarkStart w:id="3" w:name="_Ref167877587"/>
      <w:r w:rsidRPr="00CF2AC2">
        <w:rPr>
          <w:rFonts w:ascii="Arial" w:hAnsi="Arial" w:cs="Arial"/>
          <w:color w:val="000000"/>
          <w:w w:val="103"/>
          <w:sz w:val="22"/>
          <w:szCs w:val="22"/>
        </w:rPr>
        <w:t>Smluvní strany odpovídají za škodu způsobenou porušením povinností vyplývajících z této smlouvy nebo z obecně závazného právního předpisu.</w:t>
      </w:r>
      <w:bookmarkEnd w:id="3"/>
    </w:p>
    <w:p w14:paraId="7AC531B0" w14:textId="62795D67" w:rsidR="00350101" w:rsidRDefault="00350101" w:rsidP="00350101">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Dodavatel na sebe přebírá odpovědnost za škody vzniklé v důsledku všech činností související s předmětem plnění či dodání vadného dílu, stejně tak za škody způsobené svou činností třetí osobě.</w:t>
      </w:r>
    </w:p>
    <w:p w14:paraId="65011208" w14:textId="42D1F532" w:rsidR="007739A1" w:rsidRDefault="007739A1" w:rsidP="00350101">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Dodavatel je povinen dodržovat pravidla BOZP, právní a technické podmínky vyplývající ze závazných a platných právních předpisů, vyhlášek a norem.</w:t>
      </w:r>
    </w:p>
    <w:p w14:paraId="0BB8618C" w14:textId="25ADB999" w:rsidR="0080596C" w:rsidRPr="00123E89" w:rsidRDefault="00701568" w:rsidP="0080596C">
      <w:pPr>
        <w:numPr>
          <w:ilvl w:val="0"/>
          <w:numId w:val="11"/>
        </w:numPr>
        <w:shd w:val="clear" w:color="auto" w:fill="FFFFFF"/>
        <w:tabs>
          <w:tab w:val="clear" w:pos="720"/>
          <w:tab w:val="left" w:pos="0"/>
        </w:tabs>
        <w:spacing w:after="120" w:line="276" w:lineRule="auto"/>
        <w:ind w:left="426" w:hanging="426"/>
        <w:jc w:val="both"/>
        <w:rPr>
          <w:rFonts w:ascii="Arial" w:hAnsi="Arial" w:cs="Arial"/>
          <w:color w:val="000000"/>
          <w:w w:val="103"/>
          <w:sz w:val="22"/>
          <w:szCs w:val="22"/>
        </w:rPr>
      </w:pPr>
      <w:r>
        <w:rPr>
          <w:rFonts w:ascii="Arial" w:hAnsi="Arial" w:cs="Arial"/>
          <w:color w:val="000000"/>
          <w:w w:val="103"/>
          <w:sz w:val="22"/>
          <w:szCs w:val="22"/>
        </w:rPr>
        <w:t>Dodavatel</w:t>
      </w:r>
      <w:r w:rsidR="0080596C" w:rsidRPr="0080596C">
        <w:rPr>
          <w:rFonts w:ascii="Arial" w:hAnsi="Arial" w:cs="Arial"/>
          <w:color w:val="000000"/>
          <w:w w:val="103"/>
          <w:sz w:val="22"/>
          <w:szCs w:val="22"/>
        </w:rPr>
        <w:t xml:space="preserve"> se zavazuje, že minimálně po dobu </w:t>
      </w:r>
      <w:r w:rsidR="001C3143">
        <w:rPr>
          <w:rFonts w:ascii="Arial" w:hAnsi="Arial" w:cs="Arial"/>
          <w:color w:val="000000"/>
          <w:w w:val="103"/>
          <w:sz w:val="22"/>
          <w:szCs w:val="22"/>
        </w:rPr>
        <w:t xml:space="preserve">demontáže, </w:t>
      </w:r>
      <w:r w:rsidR="0080596C">
        <w:rPr>
          <w:rFonts w:ascii="Arial" w:hAnsi="Arial" w:cs="Arial"/>
          <w:color w:val="000000"/>
          <w:w w:val="103"/>
          <w:sz w:val="22"/>
          <w:szCs w:val="22"/>
        </w:rPr>
        <w:t xml:space="preserve">opravy, </w:t>
      </w:r>
      <w:r w:rsidR="0080596C" w:rsidRPr="0080596C">
        <w:rPr>
          <w:rFonts w:ascii="Arial" w:hAnsi="Arial" w:cs="Arial"/>
          <w:color w:val="000000"/>
          <w:w w:val="103"/>
          <w:sz w:val="22"/>
          <w:szCs w:val="22"/>
        </w:rPr>
        <w:t xml:space="preserve">dopravy zařízení </w:t>
      </w:r>
      <w:r w:rsidR="0080596C">
        <w:rPr>
          <w:rFonts w:ascii="Arial" w:hAnsi="Arial" w:cs="Arial"/>
          <w:color w:val="000000"/>
          <w:w w:val="103"/>
          <w:sz w:val="22"/>
          <w:szCs w:val="22"/>
        </w:rPr>
        <w:t xml:space="preserve">z a </w:t>
      </w:r>
      <w:r w:rsidR="0080596C" w:rsidRPr="0080596C">
        <w:rPr>
          <w:rFonts w:ascii="Arial" w:hAnsi="Arial" w:cs="Arial"/>
          <w:color w:val="000000"/>
          <w:w w:val="103"/>
          <w:sz w:val="22"/>
          <w:szCs w:val="22"/>
        </w:rPr>
        <w:t xml:space="preserve">do místa </w:t>
      </w:r>
      <w:r w:rsidR="0080596C">
        <w:rPr>
          <w:rFonts w:ascii="Arial" w:hAnsi="Arial" w:cs="Arial"/>
          <w:color w:val="000000"/>
          <w:w w:val="103"/>
          <w:sz w:val="22"/>
          <w:szCs w:val="22"/>
        </w:rPr>
        <w:t>instalace</w:t>
      </w:r>
      <w:r w:rsidR="0080596C" w:rsidRPr="0080596C">
        <w:rPr>
          <w:rFonts w:ascii="Arial" w:hAnsi="Arial" w:cs="Arial"/>
          <w:color w:val="000000"/>
          <w:w w:val="103"/>
          <w:sz w:val="22"/>
          <w:szCs w:val="22"/>
        </w:rPr>
        <w:t xml:space="preserve"> a</w:t>
      </w:r>
      <w:r w:rsidR="0080596C">
        <w:rPr>
          <w:rFonts w:ascii="Arial" w:hAnsi="Arial" w:cs="Arial"/>
          <w:color w:val="000000"/>
          <w:w w:val="103"/>
          <w:sz w:val="22"/>
          <w:szCs w:val="22"/>
        </w:rPr>
        <w:t xml:space="preserve"> samotné</w:t>
      </w:r>
      <w:r w:rsidR="0080596C" w:rsidRPr="0080596C">
        <w:rPr>
          <w:rFonts w:ascii="Arial" w:hAnsi="Arial" w:cs="Arial"/>
          <w:color w:val="000000"/>
          <w:w w:val="103"/>
          <w:sz w:val="22"/>
          <w:szCs w:val="22"/>
        </w:rPr>
        <w:t xml:space="preserve"> instalace zařízení u </w:t>
      </w:r>
      <w:r>
        <w:rPr>
          <w:rFonts w:ascii="Arial" w:hAnsi="Arial" w:cs="Arial"/>
          <w:color w:val="000000"/>
          <w:w w:val="103"/>
          <w:sz w:val="22"/>
          <w:szCs w:val="22"/>
        </w:rPr>
        <w:t>Objednatele</w:t>
      </w:r>
      <w:r w:rsidR="0080596C" w:rsidRPr="0080596C">
        <w:rPr>
          <w:rFonts w:ascii="Arial" w:hAnsi="Arial" w:cs="Arial"/>
          <w:color w:val="000000"/>
          <w:w w:val="103"/>
          <w:sz w:val="22"/>
          <w:szCs w:val="22"/>
        </w:rPr>
        <w:t xml:space="preserve"> včetně doby kdy budou pracovníci </w:t>
      </w:r>
      <w:r>
        <w:rPr>
          <w:rFonts w:ascii="Arial" w:hAnsi="Arial" w:cs="Arial"/>
          <w:color w:val="000000"/>
          <w:w w:val="103"/>
          <w:sz w:val="22"/>
          <w:szCs w:val="22"/>
        </w:rPr>
        <w:t>Objednatele</w:t>
      </w:r>
      <w:r w:rsidR="0080596C" w:rsidRPr="0080596C">
        <w:rPr>
          <w:rFonts w:ascii="Arial" w:hAnsi="Arial" w:cs="Arial"/>
          <w:color w:val="000000"/>
          <w:w w:val="103"/>
          <w:sz w:val="22"/>
          <w:szCs w:val="22"/>
        </w:rPr>
        <w:t xml:space="preserve"> zaškolováni, bude mít sjednáno pojištění odpovědnosti za škody způsobené </w:t>
      </w:r>
      <w:r>
        <w:rPr>
          <w:rFonts w:ascii="Arial" w:hAnsi="Arial" w:cs="Arial"/>
          <w:color w:val="000000"/>
          <w:w w:val="103"/>
          <w:sz w:val="22"/>
          <w:szCs w:val="22"/>
        </w:rPr>
        <w:t>Dodavatelem</w:t>
      </w:r>
      <w:r w:rsidR="0080596C" w:rsidRPr="0080596C">
        <w:rPr>
          <w:rFonts w:ascii="Arial" w:hAnsi="Arial" w:cs="Arial"/>
          <w:color w:val="000000"/>
          <w:w w:val="103"/>
          <w:sz w:val="22"/>
          <w:szCs w:val="22"/>
        </w:rPr>
        <w:t xml:space="preserve"> nebo jeho poddodavateli </w:t>
      </w:r>
      <w:r>
        <w:rPr>
          <w:rFonts w:ascii="Arial" w:hAnsi="Arial" w:cs="Arial"/>
          <w:color w:val="000000"/>
          <w:w w:val="103"/>
          <w:sz w:val="22"/>
          <w:szCs w:val="22"/>
        </w:rPr>
        <w:t>Objednateli</w:t>
      </w:r>
      <w:r w:rsidR="0080596C" w:rsidRPr="0080596C">
        <w:rPr>
          <w:rFonts w:ascii="Arial" w:hAnsi="Arial" w:cs="Arial"/>
          <w:color w:val="000000"/>
          <w:w w:val="103"/>
          <w:sz w:val="22"/>
          <w:szCs w:val="22"/>
        </w:rPr>
        <w:t xml:space="preserve"> nebo třetím osobám. Výše pojištění </w:t>
      </w:r>
      <w:r w:rsidR="0080596C" w:rsidRPr="0053171D">
        <w:rPr>
          <w:rFonts w:ascii="Arial" w:hAnsi="Arial" w:cs="Arial"/>
          <w:color w:val="000000"/>
          <w:w w:val="103"/>
          <w:sz w:val="22"/>
          <w:szCs w:val="22"/>
        </w:rPr>
        <w:t xml:space="preserve">bude minimálně ve </w:t>
      </w:r>
      <w:r w:rsidR="0080596C" w:rsidRPr="00D95C59">
        <w:rPr>
          <w:rFonts w:ascii="Arial" w:hAnsi="Arial" w:cs="Arial"/>
          <w:color w:val="000000"/>
          <w:w w:val="103"/>
          <w:sz w:val="22"/>
          <w:szCs w:val="22"/>
        </w:rPr>
        <w:t xml:space="preserve">výši </w:t>
      </w:r>
      <w:r w:rsidR="00AE1140" w:rsidRPr="00D95C59">
        <w:rPr>
          <w:rFonts w:ascii="Arial" w:hAnsi="Arial" w:cs="Arial"/>
          <w:color w:val="000000"/>
          <w:w w:val="103"/>
          <w:sz w:val="22"/>
          <w:szCs w:val="22"/>
        </w:rPr>
        <w:t xml:space="preserve">2 </w:t>
      </w:r>
      <w:r w:rsidR="0080596C" w:rsidRPr="00D95C59">
        <w:rPr>
          <w:rFonts w:ascii="Arial" w:hAnsi="Arial" w:cs="Arial"/>
          <w:color w:val="000000"/>
          <w:w w:val="103"/>
          <w:sz w:val="22"/>
          <w:szCs w:val="22"/>
        </w:rPr>
        <w:t>mil. Kč</w:t>
      </w:r>
      <w:r w:rsidR="0080596C" w:rsidRPr="00123E89">
        <w:rPr>
          <w:rFonts w:ascii="Arial" w:hAnsi="Arial" w:cs="Arial"/>
          <w:color w:val="000000"/>
          <w:w w:val="103"/>
          <w:sz w:val="22"/>
          <w:szCs w:val="22"/>
        </w:rPr>
        <w:t>.</w:t>
      </w:r>
    </w:p>
    <w:p w14:paraId="514DF4F4" w14:textId="549590D4" w:rsidR="002F133B" w:rsidRPr="00622D91" w:rsidRDefault="002F133B" w:rsidP="002F133B">
      <w:pPr>
        <w:shd w:val="clear" w:color="auto" w:fill="FFFFFF"/>
        <w:spacing w:before="240"/>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w:t>
      </w:r>
      <w:r w:rsidR="00D3536E">
        <w:rPr>
          <w:rFonts w:ascii="Arial" w:hAnsi="Arial" w:cs="Arial"/>
          <w:b/>
          <w:bCs/>
          <w:color w:val="000000"/>
          <w:w w:val="102"/>
          <w:sz w:val="22"/>
          <w:szCs w:val="22"/>
          <w:lang w:val="it-IT"/>
        </w:rPr>
        <w:t>I</w:t>
      </w:r>
      <w:r>
        <w:rPr>
          <w:rFonts w:ascii="Arial" w:hAnsi="Arial" w:cs="Arial"/>
          <w:b/>
          <w:bCs/>
          <w:color w:val="000000"/>
          <w:w w:val="102"/>
          <w:sz w:val="22"/>
          <w:szCs w:val="22"/>
          <w:lang w:val="it-IT"/>
        </w:rPr>
        <w:t>I.</w:t>
      </w:r>
    </w:p>
    <w:p w14:paraId="36BB2050" w14:textId="77777777" w:rsidR="002F133B" w:rsidRPr="00622D91" w:rsidRDefault="002F133B" w:rsidP="002F133B">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43D37793" w14:textId="6378F319" w:rsidR="002F133B" w:rsidRPr="00622D91" w:rsidRDefault="002F133B" w:rsidP="002F133B">
      <w:pPr>
        <w:pStyle w:val="Zkladntextodsazen"/>
        <w:numPr>
          <w:ilvl w:val="0"/>
          <w:numId w:val="5"/>
        </w:numPr>
        <w:tabs>
          <w:tab w:val="clear" w:pos="720"/>
        </w:tabs>
        <w:ind w:left="360"/>
        <w:jc w:val="both"/>
        <w:rPr>
          <w:rFonts w:ascii="Arial" w:hAnsi="Arial" w:cs="Arial"/>
        </w:rPr>
      </w:pPr>
      <w:r w:rsidRPr="00622D91">
        <w:rPr>
          <w:rFonts w:ascii="Arial" w:hAnsi="Arial" w:cs="Arial"/>
        </w:rPr>
        <w:t xml:space="preserve">V případě prodlení </w:t>
      </w:r>
      <w:r w:rsidR="00FD405B">
        <w:rPr>
          <w:rFonts w:ascii="Arial" w:hAnsi="Arial" w:cs="Arial"/>
          <w:lang w:val="cs-CZ"/>
        </w:rPr>
        <w:t>Dodavatel</w:t>
      </w:r>
      <w:r w:rsidR="00FD405B" w:rsidRPr="00622D91">
        <w:rPr>
          <w:rFonts w:ascii="Arial" w:hAnsi="Arial" w:cs="Arial"/>
        </w:rPr>
        <w:t xml:space="preserve"> </w:t>
      </w:r>
      <w:r w:rsidRPr="00622D91">
        <w:rPr>
          <w:rFonts w:ascii="Arial" w:hAnsi="Arial" w:cs="Arial"/>
        </w:rPr>
        <w:t xml:space="preserve">s dodáním </w:t>
      </w:r>
      <w:r>
        <w:rPr>
          <w:rFonts w:ascii="Arial" w:hAnsi="Arial" w:cs="Arial"/>
        </w:rPr>
        <w:t>předmětu plnění</w:t>
      </w:r>
      <w:r w:rsidRPr="00622D91">
        <w:rPr>
          <w:rFonts w:ascii="Arial" w:hAnsi="Arial" w:cs="Arial"/>
        </w:rPr>
        <w:t xml:space="preserve"> oproti termínu sjednanému v článku IV. této smlouvy je </w:t>
      </w:r>
      <w:r w:rsidR="00701568">
        <w:rPr>
          <w:rFonts w:ascii="Arial" w:hAnsi="Arial" w:cs="Arial"/>
          <w:lang w:val="cs-CZ"/>
        </w:rPr>
        <w:t>Objednatel</w:t>
      </w:r>
      <w:r w:rsidRPr="00622D91">
        <w:rPr>
          <w:rFonts w:ascii="Arial" w:hAnsi="Arial" w:cs="Arial"/>
        </w:rPr>
        <w:t xml:space="preserve"> oprávněn požadovat na </w:t>
      </w:r>
      <w:r w:rsidR="00FD405B">
        <w:rPr>
          <w:rFonts w:ascii="Arial" w:hAnsi="Arial" w:cs="Arial"/>
          <w:szCs w:val="22"/>
          <w:lang w:val="cs-CZ"/>
        </w:rPr>
        <w:t>Dodavateli</w:t>
      </w:r>
      <w:r w:rsidR="00FD405B" w:rsidRPr="00117C6D">
        <w:rPr>
          <w:rFonts w:ascii="Arial" w:hAnsi="Arial" w:cs="Arial"/>
          <w:szCs w:val="22"/>
        </w:rPr>
        <w:t xml:space="preserve"> </w:t>
      </w:r>
      <w:r w:rsidRPr="00622D91">
        <w:rPr>
          <w:rFonts w:ascii="Arial" w:hAnsi="Arial" w:cs="Arial"/>
        </w:rPr>
        <w:t xml:space="preserve">smluvní pokutu ve výši 0,05% z ceny, a to za každý i započatý den prodlení. </w:t>
      </w:r>
    </w:p>
    <w:p w14:paraId="229F2C6E" w14:textId="77777777" w:rsidR="002F133B" w:rsidRPr="00622D91" w:rsidRDefault="002F133B" w:rsidP="002F133B">
      <w:pPr>
        <w:pStyle w:val="Zkladntextodsazen"/>
        <w:ind w:left="360"/>
        <w:rPr>
          <w:rFonts w:ascii="Arial" w:hAnsi="Arial" w:cs="Arial"/>
        </w:rPr>
      </w:pPr>
    </w:p>
    <w:p w14:paraId="4F782C43" w14:textId="736C0594" w:rsidR="002F133B" w:rsidRPr="00622D91" w:rsidRDefault="002F133B" w:rsidP="002F133B">
      <w:pPr>
        <w:pStyle w:val="Zkladntextodsazen"/>
        <w:numPr>
          <w:ilvl w:val="0"/>
          <w:numId w:val="5"/>
        </w:numPr>
        <w:tabs>
          <w:tab w:val="clear" w:pos="720"/>
        </w:tabs>
        <w:ind w:left="360"/>
        <w:jc w:val="both"/>
        <w:rPr>
          <w:rFonts w:ascii="Arial" w:hAnsi="Arial" w:cs="Arial"/>
        </w:rPr>
      </w:pPr>
      <w:r w:rsidRPr="00622D91">
        <w:rPr>
          <w:rFonts w:ascii="Arial" w:hAnsi="Arial" w:cs="Arial"/>
        </w:rPr>
        <w:t xml:space="preserve">V případě prodlení </w:t>
      </w:r>
      <w:r w:rsidR="00701568">
        <w:rPr>
          <w:rFonts w:ascii="Arial" w:hAnsi="Arial" w:cs="Arial"/>
          <w:lang w:val="cs-CZ"/>
        </w:rPr>
        <w:t>Objednatele</w:t>
      </w:r>
      <w:r w:rsidRPr="00622D91">
        <w:rPr>
          <w:rFonts w:ascii="Arial" w:hAnsi="Arial" w:cs="Arial"/>
        </w:rPr>
        <w:t xml:space="preserve"> se zaplacením faktury vystavené </w:t>
      </w:r>
      <w:r w:rsidR="00FD405B">
        <w:rPr>
          <w:rFonts w:ascii="Arial" w:hAnsi="Arial" w:cs="Arial"/>
          <w:lang w:val="cs-CZ"/>
        </w:rPr>
        <w:t>Dodavatelem</w:t>
      </w:r>
      <w:r w:rsidR="00FD405B" w:rsidRPr="00622D91">
        <w:rPr>
          <w:rFonts w:ascii="Arial" w:hAnsi="Arial" w:cs="Arial"/>
        </w:rPr>
        <w:t xml:space="preserve"> </w:t>
      </w:r>
      <w:r w:rsidRPr="00622D91">
        <w:rPr>
          <w:rFonts w:ascii="Arial" w:hAnsi="Arial" w:cs="Arial"/>
        </w:rPr>
        <w:t xml:space="preserve">v souladu s článkem V. této smlouvy je </w:t>
      </w:r>
      <w:r w:rsidR="00FD405B">
        <w:rPr>
          <w:rFonts w:ascii="Arial" w:hAnsi="Arial" w:cs="Arial"/>
          <w:lang w:val="cs-CZ"/>
        </w:rPr>
        <w:t>Dodavatel</w:t>
      </w:r>
      <w:r w:rsidR="00FD405B" w:rsidRPr="00622D91">
        <w:rPr>
          <w:rFonts w:ascii="Arial" w:hAnsi="Arial" w:cs="Arial"/>
        </w:rPr>
        <w:t xml:space="preserve"> </w:t>
      </w:r>
      <w:r w:rsidRPr="00622D91">
        <w:rPr>
          <w:rFonts w:ascii="Arial" w:hAnsi="Arial" w:cs="Arial"/>
        </w:rPr>
        <w:t xml:space="preserve">oprávněn požadovat na </w:t>
      </w:r>
      <w:r w:rsidR="00701568">
        <w:rPr>
          <w:rFonts w:ascii="Arial" w:hAnsi="Arial" w:cs="Arial"/>
          <w:lang w:val="cs-CZ"/>
        </w:rPr>
        <w:t>Objednateli</w:t>
      </w:r>
      <w:r w:rsidRPr="00622D91">
        <w:rPr>
          <w:rFonts w:ascii="Arial" w:hAnsi="Arial" w:cs="Arial"/>
        </w:rPr>
        <w:t xml:space="preserve"> </w:t>
      </w:r>
      <w:r>
        <w:rPr>
          <w:rFonts w:ascii="Arial" w:hAnsi="Arial" w:cs="Arial"/>
        </w:rPr>
        <w:t>ú</w:t>
      </w:r>
      <w:r w:rsidRPr="00622D91">
        <w:rPr>
          <w:rFonts w:ascii="Arial" w:hAnsi="Arial" w:cs="Arial"/>
        </w:rPr>
        <w:t>rok z prodlení ve výši 0,05% z nezaplacené ceny, a to za každý i započatý den prodlení.</w:t>
      </w:r>
    </w:p>
    <w:p w14:paraId="5046D7F0" w14:textId="77777777" w:rsidR="002F133B" w:rsidRPr="00622D91" w:rsidRDefault="002F133B" w:rsidP="002F133B">
      <w:pPr>
        <w:pStyle w:val="Zkladntextodsazen"/>
        <w:ind w:left="360"/>
        <w:rPr>
          <w:rFonts w:ascii="Arial" w:hAnsi="Arial" w:cs="Arial"/>
        </w:rPr>
      </w:pPr>
    </w:p>
    <w:p w14:paraId="1B50EBF0" w14:textId="550123FD" w:rsidR="00117C6D" w:rsidRPr="00117C6D" w:rsidRDefault="00117C6D" w:rsidP="002F133B">
      <w:pPr>
        <w:pStyle w:val="Zkladntextodsazen"/>
        <w:numPr>
          <w:ilvl w:val="0"/>
          <w:numId w:val="5"/>
        </w:numPr>
        <w:tabs>
          <w:tab w:val="clear" w:pos="720"/>
        </w:tabs>
        <w:ind w:left="360"/>
        <w:jc w:val="both"/>
        <w:rPr>
          <w:rFonts w:ascii="Arial" w:hAnsi="Arial" w:cs="Arial"/>
        </w:rPr>
      </w:pPr>
      <w:r w:rsidRPr="00117C6D">
        <w:rPr>
          <w:rFonts w:ascii="Arial" w:hAnsi="Arial" w:cs="Arial"/>
          <w:szCs w:val="22"/>
        </w:rPr>
        <w:t xml:space="preserve">Pokud </w:t>
      </w:r>
      <w:r>
        <w:rPr>
          <w:rFonts w:ascii="Arial" w:hAnsi="Arial" w:cs="Arial"/>
          <w:szCs w:val="22"/>
          <w:lang w:val="cs-CZ"/>
        </w:rPr>
        <w:t>Dodavatel</w:t>
      </w:r>
      <w:r w:rsidRPr="00117C6D">
        <w:rPr>
          <w:rFonts w:ascii="Arial" w:hAnsi="Arial" w:cs="Arial"/>
          <w:szCs w:val="22"/>
        </w:rPr>
        <w:t xml:space="preserve"> neplní jiné povinnosti podle této smlouvy, je Objednatel oprávněn požadovat po </w:t>
      </w:r>
      <w:r>
        <w:rPr>
          <w:rFonts w:ascii="Arial" w:hAnsi="Arial" w:cs="Arial"/>
          <w:szCs w:val="22"/>
          <w:lang w:val="cs-CZ"/>
        </w:rPr>
        <w:t>Dodavateli</w:t>
      </w:r>
      <w:r w:rsidRPr="00117C6D">
        <w:rPr>
          <w:rFonts w:ascii="Arial" w:hAnsi="Arial" w:cs="Arial"/>
          <w:szCs w:val="22"/>
        </w:rPr>
        <w:t xml:space="preserve"> a </w:t>
      </w:r>
      <w:r>
        <w:rPr>
          <w:rFonts w:ascii="Arial" w:hAnsi="Arial" w:cs="Arial"/>
          <w:szCs w:val="22"/>
          <w:lang w:val="cs-CZ"/>
        </w:rPr>
        <w:t>Dodavatel</w:t>
      </w:r>
      <w:r w:rsidRPr="00117C6D">
        <w:rPr>
          <w:rFonts w:ascii="Arial" w:hAnsi="Arial" w:cs="Arial"/>
          <w:szCs w:val="22"/>
        </w:rPr>
        <w:t xml:space="preserve"> je povinen zaplatit smluvní pokutu ve výši 1 000 Kč za každé jednotlivé porušení této smlouvy, za každý i započatý den prodlení.</w:t>
      </w:r>
    </w:p>
    <w:p w14:paraId="0A781069" w14:textId="77777777" w:rsidR="00117C6D" w:rsidRDefault="00117C6D" w:rsidP="00117C6D">
      <w:pPr>
        <w:pStyle w:val="Odstavecseseznamem"/>
        <w:rPr>
          <w:rFonts w:ascii="Arial" w:hAnsi="Arial" w:cs="Arial"/>
        </w:rPr>
      </w:pPr>
    </w:p>
    <w:p w14:paraId="48D6E49C" w14:textId="3D66A331" w:rsidR="002F133B" w:rsidRDefault="002F133B" w:rsidP="002F133B">
      <w:pPr>
        <w:pStyle w:val="Zkladntextodsazen"/>
        <w:numPr>
          <w:ilvl w:val="0"/>
          <w:numId w:val="5"/>
        </w:numPr>
        <w:tabs>
          <w:tab w:val="clear" w:pos="720"/>
        </w:tabs>
        <w:ind w:left="360"/>
        <w:jc w:val="both"/>
        <w:rPr>
          <w:rFonts w:ascii="Arial" w:hAnsi="Arial" w:cs="Arial"/>
        </w:rPr>
      </w:pPr>
      <w:r w:rsidRPr="00622D91">
        <w:rPr>
          <w:rFonts w:ascii="Arial" w:hAnsi="Arial" w:cs="Arial"/>
        </w:rPr>
        <w:t xml:space="preserve">Zaplacením úroku z prodlení ani smluvní pokuty není omezena výše nároku na náhradu škody. </w:t>
      </w:r>
    </w:p>
    <w:p w14:paraId="0B299C2F" w14:textId="77777777" w:rsidR="00D81747" w:rsidRDefault="00D81747" w:rsidP="00D81747">
      <w:pPr>
        <w:pStyle w:val="Odstavecseseznamem"/>
        <w:rPr>
          <w:rFonts w:ascii="Arial" w:hAnsi="Arial" w:cs="Arial"/>
        </w:rPr>
      </w:pPr>
    </w:p>
    <w:p w14:paraId="258F7288" w14:textId="67E35894" w:rsidR="00D81747" w:rsidRPr="00D81747" w:rsidRDefault="00D81747" w:rsidP="002F133B">
      <w:pPr>
        <w:pStyle w:val="Zkladntextodsazen"/>
        <w:numPr>
          <w:ilvl w:val="0"/>
          <w:numId w:val="5"/>
        </w:numPr>
        <w:tabs>
          <w:tab w:val="clear" w:pos="720"/>
        </w:tabs>
        <w:ind w:left="360"/>
        <w:jc w:val="both"/>
        <w:rPr>
          <w:rFonts w:ascii="Arial" w:hAnsi="Arial" w:cs="Arial"/>
        </w:rPr>
      </w:pPr>
      <w:r>
        <w:rPr>
          <w:rFonts w:ascii="Arial" w:hAnsi="Arial" w:cs="Arial"/>
          <w:szCs w:val="22"/>
          <w:lang w:val="cs-CZ"/>
        </w:rPr>
        <w:t>Dodavatel</w:t>
      </w:r>
      <w:r w:rsidRPr="00D81747">
        <w:rPr>
          <w:rFonts w:ascii="Arial" w:hAnsi="Arial" w:cs="Arial"/>
          <w:szCs w:val="22"/>
        </w:rPr>
        <w:t xml:space="preserve"> se nedostává do prodlení v případě prodlení Objednatele s poskytnutím nutné součinnosti </w:t>
      </w:r>
      <w:r>
        <w:rPr>
          <w:rFonts w:ascii="Arial" w:hAnsi="Arial" w:cs="Arial"/>
          <w:szCs w:val="22"/>
          <w:lang w:val="cs-CZ"/>
        </w:rPr>
        <w:t>Dodavateli.</w:t>
      </w:r>
    </w:p>
    <w:p w14:paraId="770D0704" w14:textId="089659B0" w:rsidR="002F133B" w:rsidRPr="00622D91" w:rsidRDefault="00D3536E" w:rsidP="002F133B">
      <w:pPr>
        <w:shd w:val="clear" w:color="auto" w:fill="FFFFFF"/>
        <w:tabs>
          <w:tab w:val="left" w:pos="567"/>
        </w:tabs>
        <w:spacing w:before="240"/>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IX</w:t>
      </w:r>
      <w:r w:rsidR="002F133B" w:rsidRPr="00622D91">
        <w:rPr>
          <w:rFonts w:ascii="Arial" w:hAnsi="Arial" w:cs="Arial"/>
          <w:b/>
          <w:bCs/>
          <w:color w:val="000000"/>
          <w:w w:val="102"/>
          <w:sz w:val="22"/>
          <w:szCs w:val="22"/>
          <w:lang w:val="it-IT"/>
        </w:rPr>
        <w:t>.</w:t>
      </w:r>
    </w:p>
    <w:p w14:paraId="49D31632" w14:textId="77777777" w:rsidR="002F133B" w:rsidRPr="00622D91" w:rsidRDefault="002F133B" w:rsidP="002F133B">
      <w:pPr>
        <w:shd w:val="clear" w:color="auto" w:fill="FFFFFF"/>
        <w:tabs>
          <w:tab w:val="left" w:pos="567"/>
        </w:tabs>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42074BD0" w14:textId="77777777" w:rsidR="002F133B" w:rsidRPr="00622D91" w:rsidRDefault="002F133B" w:rsidP="002F133B">
      <w:pPr>
        <w:pStyle w:val="Zkladntextodsazen"/>
        <w:numPr>
          <w:ilvl w:val="0"/>
          <w:numId w:val="2"/>
        </w:numPr>
        <w:tabs>
          <w:tab w:val="clear" w:pos="720"/>
        </w:tabs>
        <w:ind w:left="360"/>
        <w:jc w:val="both"/>
        <w:rPr>
          <w:rFonts w:ascii="Arial" w:hAnsi="Arial" w:cs="Arial"/>
        </w:rPr>
      </w:pPr>
      <w:r w:rsidRPr="00622D91">
        <w:rPr>
          <w:rFonts w:ascii="Arial" w:hAnsi="Arial" w:cs="Arial"/>
        </w:rPr>
        <w:t>Tuto smlouvu lze ukončit písemnou dohodou smluvních stran.</w:t>
      </w:r>
    </w:p>
    <w:p w14:paraId="2CF447A0" w14:textId="77777777" w:rsidR="002F133B" w:rsidRPr="00622D91" w:rsidRDefault="002F133B" w:rsidP="002F133B">
      <w:pPr>
        <w:pStyle w:val="Zkladntextodsazen"/>
        <w:ind w:left="360"/>
        <w:rPr>
          <w:rFonts w:ascii="Arial" w:hAnsi="Arial" w:cs="Arial"/>
        </w:rPr>
      </w:pPr>
    </w:p>
    <w:p w14:paraId="326C8F88" w14:textId="5EB991B0" w:rsidR="002F133B" w:rsidRPr="00622D91" w:rsidRDefault="00FB4E15" w:rsidP="002F133B">
      <w:pPr>
        <w:pStyle w:val="Zkladntextodsazen"/>
        <w:numPr>
          <w:ilvl w:val="0"/>
          <w:numId w:val="2"/>
        </w:numPr>
        <w:tabs>
          <w:tab w:val="clear" w:pos="720"/>
        </w:tabs>
        <w:spacing w:after="240"/>
        <w:ind w:left="357" w:hanging="357"/>
        <w:jc w:val="both"/>
        <w:rPr>
          <w:rFonts w:ascii="Arial" w:hAnsi="Arial" w:cs="Arial"/>
        </w:rPr>
      </w:pPr>
      <w:r>
        <w:rPr>
          <w:rFonts w:ascii="Arial" w:hAnsi="Arial" w:cs="Arial"/>
          <w:lang w:val="cs-CZ"/>
        </w:rPr>
        <w:lastRenderedPageBreak/>
        <w:t>Objednatel</w:t>
      </w:r>
      <w:r w:rsidR="002F133B" w:rsidRPr="00622D91">
        <w:rPr>
          <w:rFonts w:ascii="Arial" w:hAnsi="Arial" w:cs="Arial"/>
        </w:rPr>
        <w:t xml:space="preserve"> může od této smlouvy odstoupit, pokud </w:t>
      </w:r>
      <w:r w:rsidR="00FD405B">
        <w:rPr>
          <w:rFonts w:ascii="Arial" w:hAnsi="Arial" w:cs="Arial"/>
          <w:lang w:val="cs-CZ"/>
        </w:rPr>
        <w:t>Dodavatel</w:t>
      </w:r>
      <w:r w:rsidR="00FD405B" w:rsidRPr="00622D91">
        <w:rPr>
          <w:rFonts w:ascii="Arial" w:hAnsi="Arial" w:cs="Arial"/>
        </w:rPr>
        <w:t xml:space="preserve"> </w:t>
      </w:r>
      <w:r w:rsidR="002F133B" w:rsidRPr="00622D91">
        <w:rPr>
          <w:rFonts w:ascii="Arial" w:hAnsi="Arial" w:cs="Arial"/>
        </w:rPr>
        <w:t xml:space="preserve">nedodá </w:t>
      </w:r>
      <w:r w:rsidR="002F133B">
        <w:rPr>
          <w:rFonts w:ascii="Arial" w:hAnsi="Arial" w:cs="Arial"/>
        </w:rPr>
        <w:t>předmět plnění</w:t>
      </w:r>
      <w:r w:rsidR="002F133B" w:rsidRPr="00622D91">
        <w:rPr>
          <w:rFonts w:ascii="Arial" w:hAnsi="Arial" w:cs="Arial"/>
        </w:rPr>
        <w:t xml:space="preserve"> v termínu sjednaném v článku IV. této smlouvy ne</w:t>
      </w:r>
      <w:r w:rsidR="002F133B">
        <w:rPr>
          <w:rFonts w:ascii="Arial" w:hAnsi="Arial" w:cs="Arial"/>
        </w:rPr>
        <w:t xml:space="preserve">bo v kvalitě dle této smlouvy. </w:t>
      </w:r>
      <w:r w:rsidR="002F133B" w:rsidRPr="00622D91">
        <w:rPr>
          <w:rFonts w:ascii="Arial" w:hAnsi="Arial" w:cs="Arial"/>
        </w:rPr>
        <w:t xml:space="preserve">Odstoupení nabývá účinnosti dnem následujícím po dni prokazatelného doručení jeho písemného vyhotovení druhé smluvní straně. </w:t>
      </w:r>
    </w:p>
    <w:p w14:paraId="09CB160C" w14:textId="59E80EBB" w:rsidR="002F133B" w:rsidRDefault="00701568" w:rsidP="002F133B">
      <w:pPr>
        <w:pStyle w:val="Zkladntextodsazen"/>
        <w:numPr>
          <w:ilvl w:val="0"/>
          <w:numId w:val="2"/>
        </w:numPr>
        <w:tabs>
          <w:tab w:val="clear" w:pos="720"/>
        </w:tabs>
        <w:ind w:left="360"/>
        <w:jc w:val="both"/>
        <w:rPr>
          <w:rFonts w:ascii="Arial" w:hAnsi="Arial" w:cs="Arial"/>
        </w:rPr>
      </w:pPr>
      <w:r>
        <w:rPr>
          <w:rFonts w:ascii="Arial" w:hAnsi="Arial" w:cs="Arial"/>
          <w:lang w:val="cs-CZ"/>
        </w:rPr>
        <w:t>Objednatel</w:t>
      </w:r>
      <w:r w:rsidR="002F133B" w:rsidRPr="00622D91">
        <w:rPr>
          <w:rFonts w:ascii="Arial" w:hAnsi="Arial" w:cs="Arial"/>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FD405B">
        <w:rPr>
          <w:rFonts w:ascii="Arial" w:hAnsi="Arial" w:cs="Arial"/>
          <w:lang w:val="cs-CZ"/>
        </w:rPr>
        <w:t>Dodavatel</w:t>
      </w:r>
      <w:r w:rsidR="00FD405B">
        <w:rPr>
          <w:rFonts w:ascii="Arial" w:hAnsi="Arial" w:cs="Arial"/>
        </w:rPr>
        <w:t>i</w:t>
      </w:r>
      <w:r w:rsidR="002F133B" w:rsidRPr="00622D91">
        <w:rPr>
          <w:rFonts w:ascii="Arial" w:hAnsi="Arial" w:cs="Arial"/>
        </w:rPr>
        <w:t>.</w:t>
      </w:r>
    </w:p>
    <w:p w14:paraId="3B7CC691" w14:textId="5AA33924" w:rsidR="001C766B" w:rsidRPr="00622D91" w:rsidRDefault="001C766B" w:rsidP="00E107CD">
      <w:pPr>
        <w:pStyle w:val="Zkladntextodsazen"/>
        <w:numPr>
          <w:ilvl w:val="0"/>
          <w:numId w:val="2"/>
        </w:numPr>
        <w:tabs>
          <w:tab w:val="clear" w:pos="720"/>
        </w:tabs>
        <w:spacing w:before="240"/>
        <w:ind w:left="360"/>
        <w:jc w:val="both"/>
        <w:rPr>
          <w:rFonts w:ascii="Arial" w:hAnsi="Arial" w:cs="Arial"/>
        </w:rPr>
      </w:pPr>
      <w:r>
        <w:rPr>
          <w:rFonts w:ascii="Arial" w:hAnsi="Arial" w:cs="Arial"/>
          <w:lang w:val="cs-CZ"/>
        </w:rPr>
        <w:t>Kterákoliv strana má právo odstoupit od této smlouvy i z kteréhokoliv zákonného důvodu.</w:t>
      </w:r>
    </w:p>
    <w:p w14:paraId="4B76DE85" w14:textId="6A3A982B" w:rsidR="00E43943" w:rsidRPr="00622D91" w:rsidRDefault="006A24B3" w:rsidP="00E43943">
      <w:pPr>
        <w:shd w:val="clear" w:color="auto" w:fill="FFFFFF"/>
        <w:tabs>
          <w:tab w:val="left" w:pos="567"/>
        </w:tabs>
        <w:spacing w:before="240"/>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br/>
      </w:r>
      <w:r w:rsidR="00D3536E">
        <w:rPr>
          <w:rFonts w:ascii="Arial" w:hAnsi="Arial" w:cs="Arial"/>
          <w:b/>
          <w:bCs/>
          <w:color w:val="000000"/>
          <w:w w:val="102"/>
          <w:sz w:val="22"/>
          <w:szCs w:val="22"/>
          <w:lang w:val="it-IT"/>
        </w:rPr>
        <w:t>X</w:t>
      </w:r>
      <w:r w:rsidR="00E43943" w:rsidRPr="00622D91">
        <w:rPr>
          <w:rFonts w:ascii="Arial" w:hAnsi="Arial" w:cs="Arial"/>
          <w:b/>
          <w:bCs/>
          <w:color w:val="000000"/>
          <w:w w:val="102"/>
          <w:sz w:val="22"/>
          <w:szCs w:val="22"/>
          <w:lang w:val="it-IT"/>
        </w:rPr>
        <w:t>.</w:t>
      </w:r>
    </w:p>
    <w:p w14:paraId="2A436863" w14:textId="051A7F11" w:rsidR="00E43943" w:rsidRPr="00622D91" w:rsidRDefault="00E43943" w:rsidP="00E43943">
      <w:pPr>
        <w:shd w:val="clear" w:color="auto" w:fill="FFFFFF"/>
        <w:tabs>
          <w:tab w:val="left" w:pos="567"/>
        </w:tabs>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Vyšší moc</w:t>
      </w:r>
    </w:p>
    <w:p w14:paraId="21F2F102" w14:textId="77777777" w:rsidR="00E43943" w:rsidRPr="00CE2C4D" w:rsidRDefault="00E43943" w:rsidP="00E43943">
      <w:pPr>
        <w:pStyle w:val="Odstavecseseznamem"/>
        <w:numPr>
          <w:ilvl w:val="0"/>
          <w:numId w:val="13"/>
        </w:numPr>
        <w:spacing w:after="120" w:line="276" w:lineRule="auto"/>
        <w:contextualSpacing w:val="0"/>
        <w:jc w:val="both"/>
        <w:rPr>
          <w:rFonts w:ascii="Arial" w:hAnsi="Arial" w:cs="Arial"/>
          <w:sz w:val="22"/>
          <w:szCs w:val="22"/>
        </w:rPr>
      </w:pPr>
      <w:r w:rsidRPr="00CE2C4D">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01490F4" w14:textId="690A145F" w:rsidR="00E43943" w:rsidRDefault="00E43943" w:rsidP="00E43943">
      <w:pPr>
        <w:pStyle w:val="Odstavecseseznamem"/>
        <w:numPr>
          <w:ilvl w:val="0"/>
          <w:numId w:val="13"/>
        </w:numPr>
        <w:spacing w:after="120" w:line="276" w:lineRule="auto"/>
        <w:contextualSpacing w:val="0"/>
        <w:jc w:val="both"/>
        <w:rPr>
          <w:rFonts w:ascii="Arial" w:hAnsi="Arial" w:cs="Arial"/>
          <w:sz w:val="22"/>
          <w:szCs w:val="22"/>
        </w:rPr>
      </w:pPr>
      <w:r w:rsidRPr="00CE2C4D">
        <w:rPr>
          <w:rFonts w:ascii="Arial" w:hAnsi="Arial" w:cs="Arial"/>
          <w:sz w:val="22"/>
          <w:szCs w:val="22"/>
        </w:rPr>
        <w:t xml:space="preserve">Vyskytne-li se působení vyšší moci, zakládají tyto okolnosti na straně Prodávajícího právo požadovat přiměřené prodloužení sjednaných termínů a doby plnění o dobu trvání překážky plnění a </w:t>
      </w:r>
      <w:r w:rsidR="00861DC2">
        <w:rPr>
          <w:rFonts w:ascii="Arial" w:hAnsi="Arial" w:cs="Arial"/>
          <w:sz w:val="22"/>
          <w:szCs w:val="22"/>
        </w:rPr>
        <w:t>právo</w:t>
      </w:r>
      <w:r w:rsidR="00861DC2" w:rsidRPr="00CE2C4D">
        <w:rPr>
          <w:rFonts w:ascii="Arial" w:hAnsi="Arial" w:cs="Arial"/>
          <w:sz w:val="22"/>
          <w:szCs w:val="22"/>
        </w:rPr>
        <w:t xml:space="preserve"> </w:t>
      </w:r>
      <w:r w:rsidRPr="00CE2C4D">
        <w:rPr>
          <w:rFonts w:ascii="Arial" w:hAnsi="Arial" w:cs="Arial"/>
          <w:sz w:val="22"/>
          <w:szCs w:val="22"/>
        </w:rPr>
        <w:t>Kupujícího takovou změnu doby či lhůty plnění akceptovat. V takovém případě je však Prodávající o této skutečnosti a okolnostech bránících mu v realizaci plnění ze smlouvy Kupujícího bez zbytečného odkladu informovat.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 To platí pouze v případě, že se nejedná o zjevné zneužití práva Prodávajícího.</w:t>
      </w:r>
    </w:p>
    <w:p w14:paraId="4F198255" w14:textId="64EC9CB6" w:rsidR="002F133B" w:rsidRPr="00622D91" w:rsidRDefault="002F133B" w:rsidP="002F133B">
      <w:pPr>
        <w:pStyle w:val="Nadpis4"/>
        <w:tabs>
          <w:tab w:val="left" w:pos="567"/>
        </w:tabs>
        <w:spacing w:before="240"/>
        <w:jc w:val="center"/>
        <w:rPr>
          <w:rFonts w:ascii="Arial" w:hAnsi="Arial" w:cs="Arial"/>
          <w:color w:val="auto"/>
          <w:sz w:val="22"/>
          <w:szCs w:val="22"/>
        </w:rPr>
      </w:pPr>
      <w:r>
        <w:rPr>
          <w:rFonts w:ascii="Arial" w:hAnsi="Arial" w:cs="Arial"/>
          <w:color w:val="auto"/>
          <w:sz w:val="22"/>
          <w:szCs w:val="22"/>
        </w:rPr>
        <w:t>X</w:t>
      </w:r>
      <w:r w:rsidR="00D3536E">
        <w:rPr>
          <w:rFonts w:ascii="Arial" w:hAnsi="Arial" w:cs="Arial"/>
          <w:color w:val="auto"/>
          <w:sz w:val="22"/>
          <w:szCs w:val="22"/>
          <w:lang w:val="cs-CZ"/>
        </w:rPr>
        <w:t>I</w:t>
      </w:r>
      <w:r w:rsidRPr="00622D91">
        <w:rPr>
          <w:rFonts w:ascii="Arial" w:hAnsi="Arial" w:cs="Arial"/>
          <w:color w:val="auto"/>
          <w:sz w:val="22"/>
          <w:szCs w:val="22"/>
        </w:rPr>
        <w:t>.</w:t>
      </w:r>
    </w:p>
    <w:p w14:paraId="20A9C4A8" w14:textId="77777777" w:rsidR="002F133B" w:rsidRDefault="002F133B" w:rsidP="002F133B">
      <w:pPr>
        <w:pStyle w:val="Nadpis4"/>
        <w:tabs>
          <w:tab w:val="left" w:pos="567"/>
        </w:tabs>
        <w:jc w:val="center"/>
        <w:rPr>
          <w:rFonts w:ascii="Arial" w:hAnsi="Arial" w:cs="Arial"/>
          <w:color w:val="auto"/>
          <w:sz w:val="22"/>
          <w:szCs w:val="22"/>
        </w:rPr>
      </w:pPr>
      <w:r w:rsidRPr="00622D91">
        <w:rPr>
          <w:rFonts w:ascii="Arial" w:hAnsi="Arial" w:cs="Arial"/>
          <w:color w:val="auto"/>
          <w:sz w:val="22"/>
          <w:szCs w:val="22"/>
        </w:rPr>
        <w:t>Závěrečná ustanovení</w:t>
      </w:r>
    </w:p>
    <w:p w14:paraId="2BEA2957" w14:textId="77777777" w:rsidR="002F133B" w:rsidRPr="00622D91" w:rsidRDefault="002F133B" w:rsidP="002F133B">
      <w:pPr>
        <w:numPr>
          <w:ilvl w:val="1"/>
          <w:numId w:val="6"/>
        </w:numPr>
        <w:shd w:val="clear" w:color="auto" w:fill="FFFFFF"/>
        <w:tabs>
          <w:tab w:val="clear" w:pos="1440"/>
        </w:tabs>
        <w:spacing w:after="240"/>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5140ACF2" w14:textId="77777777" w:rsidR="002F133B" w:rsidRPr="00622D91" w:rsidRDefault="002F133B" w:rsidP="002F133B">
      <w:pPr>
        <w:numPr>
          <w:ilvl w:val="1"/>
          <w:numId w:val="6"/>
        </w:numPr>
        <w:shd w:val="clear" w:color="auto" w:fill="FFFFFF"/>
        <w:tabs>
          <w:tab w:val="clear" w:pos="1440"/>
        </w:tabs>
        <w:spacing w:after="240"/>
        <w:ind w:left="357" w:right="6" w:hanging="35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47434368" w14:textId="6610374D" w:rsidR="007F3E65" w:rsidRPr="006E114A" w:rsidRDefault="002F133B" w:rsidP="006E114A">
      <w:pPr>
        <w:numPr>
          <w:ilvl w:val="1"/>
          <w:numId w:val="6"/>
        </w:numPr>
        <w:shd w:val="clear" w:color="auto" w:fill="FFFFFF"/>
        <w:tabs>
          <w:tab w:val="clear" w:pos="1440"/>
          <w:tab w:val="left" w:pos="-426"/>
        </w:tabs>
        <w:spacing w:after="240"/>
        <w:ind w:left="357" w:right="6" w:hanging="357"/>
        <w:jc w:val="both"/>
        <w:rPr>
          <w:rFonts w:ascii="Arial" w:hAnsi="Arial" w:cs="Arial"/>
          <w:w w:val="102"/>
          <w:sz w:val="22"/>
          <w:szCs w:val="22"/>
        </w:rPr>
      </w:pPr>
      <w:r>
        <w:rPr>
          <w:rFonts w:ascii="Arial" w:hAnsi="Arial" w:cs="Arial"/>
          <w:w w:val="102"/>
          <w:sz w:val="22"/>
          <w:szCs w:val="22"/>
        </w:rPr>
        <w:t>Dodavatel</w:t>
      </w:r>
      <w:r w:rsidRPr="00622D91">
        <w:rPr>
          <w:rFonts w:ascii="Arial" w:hAnsi="Arial" w:cs="Arial"/>
          <w:w w:val="102"/>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701568">
        <w:rPr>
          <w:rFonts w:ascii="Arial" w:hAnsi="Arial" w:cs="Arial"/>
          <w:w w:val="102"/>
          <w:sz w:val="22"/>
          <w:szCs w:val="22"/>
        </w:rPr>
        <w:t>Objednatel</w:t>
      </w:r>
      <w:r w:rsidRPr="00622D91">
        <w:rPr>
          <w:rFonts w:ascii="Arial" w:hAnsi="Arial" w:cs="Arial"/>
          <w:w w:val="102"/>
          <w:sz w:val="22"/>
          <w:szCs w:val="22"/>
        </w:rPr>
        <w:t xml:space="preserve"> uzavřel smlouvu, a že se zejména ve vztahu k ostatním uchazečům nedopustil žádného jednání narušujícího hospodářskou soutěž.</w:t>
      </w:r>
    </w:p>
    <w:p w14:paraId="25CA4A83" w14:textId="34BCBA49" w:rsidR="00350101" w:rsidRPr="00350101" w:rsidRDefault="00701568" w:rsidP="00701568">
      <w:pPr>
        <w:pStyle w:val="Odstavecseseznamem"/>
        <w:numPr>
          <w:ilvl w:val="1"/>
          <w:numId w:val="6"/>
        </w:numPr>
        <w:tabs>
          <w:tab w:val="clear" w:pos="1440"/>
        </w:tabs>
        <w:ind w:left="284" w:hanging="284"/>
        <w:jc w:val="both"/>
        <w:rPr>
          <w:rFonts w:ascii="Arial" w:hAnsi="Arial" w:cs="Arial"/>
          <w:w w:val="102"/>
          <w:sz w:val="22"/>
          <w:szCs w:val="22"/>
        </w:rPr>
      </w:pPr>
      <w:r>
        <w:rPr>
          <w:rFonts w:ascii="Arial" w:hAnsi="Arial" w:cs="Arial"/>
          <w:w w:val="102"/>
          <w:sz w:val="22"/>
          <w:szCs w:val="22"/>
        </w:rPr>
        <w:t>Dodavatel uděluje O</w:t>
      </w:r>
      <w:r w:rsidR="00350101" w:rsidRPr="00350101">
        <w:rPr>
          <w:rFonts w:ascii="Arial" w:hAnsi="Arial" w:cs="Arial"/>
          <w:w w:val="102"/>
          <w:sz w:val="22"/>
          <w:szCs w:val="22"/>
        </w:rPr>
        <w:t>bjednateli svůj výslovný souhlas se zveřejněním celého textu této smlouvy včetně podpisů v databázích, a to i veřejně přístupných, kde je to po objednateli vyžadováno příslušnými právními předpisy.</w:t>
      </w:r>
    </w:p>
    <w:p w14:paraId="7D891158" w14:textId="77777777" w:rsidR="002F133B" w:rsidRPr="005D25CA" w:rsidRDefault="002F133B" w:rsidP="00701568">
      <w:pPr>
        <w:numPr>
          <w:ilvl w:val="1"/>
          <w:numId w:val="6"/>
        </w:numPr>
        <w:shd w:val="clear" w:color="auto" w:fill="FFFFFF"/>
        <w:tabs>
          <w:tab w:val="clear" w:pos="1440"/>
        </w:tabs>
        <w:spacing w:before="240" w:after="240"/>
        <w:ind w:left="357" w:right="6" w:hanging="357"/>
        <w:jc w:val="both"/>
        <w:rPr>
          <w:rFonts w:ascii="Arial" w:hAnsi="Arial" w:cs="Arial"/>
          <w:w w:val="102"/>
          <w:sz w:val="22"/>
          <w:szCs w:val="22"/>
        </w:rPr>
      </w:pPr>
      <w:r w:rsidRPr="005D25CA">
        <w:rPr>
          <w:rFonts w:ascii="Arial" w:hAnsi="Arial" w:cs="Arial"/>
          <w:w w:val="102"/>
          <w:sz w:val="22"/>
          <w:szCs w:val="22"/>
        </w:rPr>
        <w:lastRenderedPageBreak/>
        <w:t xml:space="preserve">Smlouva nabývá platnosti dnem podpisu oprávněnými zástupci obou smluvních stran a, nabývá účinnosti dnem zveřejnění v Registru smluv.  </w:t>
      </w:r>
    </w:p>
    <w:p w14:paraId="0E6B53E2" w14:textId="77777777" w:rsidR="002F133B" w:rsidRPr="00622D91" w:rsidRDefault="002F133B" w:rsidP="002F133B">
      <w:pPr>
        <w:numPr>
          <w:ilvl w:val="1"/>
          <w:numId w:val="6"/>
        </w:numPr>
        <w:shd w:val="clear" w:color="auto" w:fill="FFFFFF"/>
        <w:tabs>
          <w:tab w:val="clear" w:pos="1440"/>
        </w:tabs>
        <w:spacing w:after="240"/>
        <w:ind w:left="357" w:right="6" w:hanging="357"/>
        <w:jc w:val="both"/>
        <w:rPr>
          <w:rFonts w:ascii="Arial" w:hAnsi="Arial" w:cs="Arial"/>
          <w:w w:val="102"/>
          <w:sz w:val="22"/>
          <w:szCs w:val="22"/>
        </w:rPr>
      </w:pPr>
      <w:r w:rsidRPr="00622D91">
        <w:rPr>
          <w:rFonts w:ascii="Arial" w:hAnsi="Arial" w:cs="Arial"/>
          <w:w w:val="102"/>
          <w:sz w:val="22"/>
          <w:szCs w:val="22"/>
        </w:rPr>
        <w:t>Smluvní strany se dohodly, že práv</w:t>
      </w:r>
      <w:r>
        <w:rPr>
          <w:rFonts w:ascii="Arial" w:hAnsi="Arial" w:cs="Arial"/>
          <w:w w:val="102"/>
          <w:sz w:val="22"/>
          <w:szCs w:val="22"/>
        </w:rPr>
        <w:t>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61A5C5D9" w14:textId="77777777" w:rsidR="002F133B" w:rsidRPr="00622D91" w:rsidRDefault="002F133B" w:rsidP="002F133B">
      <w:pPr>
        <w:numPr>
          <w:ilvl w:val="1"/>
          <w:numId w:val="6"/>
        </w:numPr>
        <w:shd w:val="clear" w:color="auto" w:fill="FFFFFF"/>
        <w:tabs>
          <w:tab w:val="clear" w:pos="1440"/>
        </w:tabs>
        <w:spacing w:after="240"/>
        <w:ind w:left="357" w:right="6" w:hanging="35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14:paraId="2FA3FE35" w14:textId="77777777" w:rsidR="002F133B" w:rsidRDefault="002F133B" w:rsidP="002F133B">
      <w:pPr>
        <w:numPr>
          <w:ilvl w:val="1"/>
          <w:numId w:val="6"/>
        </w:numPr>
        <w:shd w:val="clear" w:color="auto" w:fill="FFFFFF"/>
        <w:tabs>
          <w:tab w:val="clear" w:pos="1440"/>
          <w:tab w:val="left" w:pos="0"/>
        </w:tabs>
        <w:spacing w:after="240"/>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Pr>
          <w:rFonts w:ascii="Arial" w:hAnsi="Arial" w:cs="Arial"/>
          <w:w w:val="102"/>
          <w:sz w:val="22"/>
          <w:szCs w:val="22"/>
        </w:rPr>
        <w:t>jsou plně svéprávní</w:t>
      </w:r>
      <w:r w:rsidRPr="00622D91">
        <w:rPr>
          <w:rFonts w:ascii="Arial" w:hAnsi="Arial" w:cs="Arial"/>
          <w:w w:val="102"/>
          <w:sz w:val="22"/>
          <w:szCs w:val="22"/>
        </w:rPr>
        <w:t>, a že tuto smlouvu uzavírají svobodně a vážně, že ji neuzavírají v tísni za nápadně nevýhodných podmínek, že si ji řádně přečetly a jsou srozuměny s jejím obsahem.</w:t>
      </w:r>
    </w:p>
    <w:p w14:paraId="497EBA2D" w14:textId="77777777" w:rsidR="00647F08" w:rsidRDefault="00647F08" w:rsidP="00647F08">
      <w:pPr>
        <w:numPr>
          <w:ilvl w:val="1"/>
          <w:numId w:val="6"/>
        </w:numPr>
        <w:shd w:val="clear" w:color="auto" w:fill="FFFFFF"/>
        <w:tabs>
          <w:tab w:val="clear" w:pos="1440"/>
          <w:tab w:val="left" w:pos="0"/>
        </w:tabs>
        <w:spacing w:after="240"/>
        <w:ind w:left="357" w:right="6" w:hanging="357"/>
        <w:jc w:val="both"/>
        <w:rPr>
          <w:rFonts w:ascii="Arial" w:hAnsi="Arial" w:cs="Arial"/>
          <w:w w:val="102"/>
          <w:sz w:val="22"/>
          <w:szCs w:val="22"/>
        </w:rPr>
      </w:pPr>
      <w:r>
        <w:rPr>
          <w:rFonts w:ascii="Arial" w:hAnsi="Arial" w:cs="Arial"/>
          <w:w w:val="102"/>
          <w:sz w:val="22"/>
          <w:szCs w:val="22"/>
        </w:rPr>
        <w:t>Nedílnou součástí této smlouvy je:</w:t>
      </w:r>
    </w:p>
    <w:p w14:paraId="1DB931C2" w14:textId="77777777" w:rsidR="00647F08" w:rsidRPr="00A11E8D" w:rsidRDefault="00647F08" w:rsidP="00647F08">
      <w:pPr>
        <w:shd w:val="clear" w:color="auto" w:fill="FFFFFF"/>
        <w:tabs>
          <w:tab w:val="left" w:pos="0"/>
        </w:tabs>
        <w:spacing w:after="240"/>
        <w:ind w:left="357" w:right="6"/>
        <w:jc w:val="both"/>
        <w:rPr>
          <w:rFonts w:ascii="Arial" w:hAnsi="Arial" w:cs="Arial"/>
          <w:w w:val="102"/>
          <w:sz w:val="22"/>
          <w:szCs w:val="22"/>
        </w:rPr>
      </w:pPr>
      <w:r w:rsidRPr="00A11E8D">
        <w:rPr>
          <w:rFonts w:ascii="Arial" w:hAnsi="Arial" w:cs="Arial"/>
          <w:w w:val="102"/>
          <w:sz w:val="22"/>
          <w:szCs w:val="22"/>
        </w:rPr>
        <w:t xml:space="preserve">příloha č. 1 – </w:t>
      </w:r>
      <w:r w:rsidRPr="008F4DA2">
        <w:rPr>
          <w:rFonts w:ascii="Arial" w:hAnsi="Arial" w:cs="Arial"/>
          <w:b/>
          <w:w w:val="102"/>
          <w:sz w:val="22"/>
          <w:szCs w:val="22"/>
        </w:rPr>
        <w:t>Specifikace předmětu plnění</w:t>
      </w:r>
      <w:r w:rsidRPr="00A11E8D">
        <w:rPr>
          <w:rFonts w:ascii="Arial" w:hAnsi="Arial" w:cs="Arial"/>
          <w:w w:val="102"/>
          <w:sz w:val="22"/>
          <w:szCs w:val="22"/>
        </w:rPr>
        <w:t xml:space="preserve"> obsahující podrobné informace </w:t>
      </w:r>
      <w:r>
        <w:rPr>
          <w:rFonts w:ascii="Arial" w:hAnsi="Arial" w:cs="Arial"/>
          <w:w w:val="102"/>
          <w:sz w:val="22"/>
          <w:szCs w:val="22"/>
        </w:rPr>
        <w:t>Dodavatele</w:t>
      </w:r>
      <w:r w:rsidRPr="00A11E8D">
        <w:rPr>
          <w:rFonts w:ascii="Arial" w:hAnsi="Arial" w:cs="Arial"/>
          <w:w w:val="102"/>
          <w:sz w:val="22"/>
          <w:szCs w:val="22"/>
        </w:rPr>
        <w:t xml:space="preserve"> o jednotlivých položkách a vlastnostech předmětu plnění,</w:t>
      </w:r>
    </w:p>
    <w:p w14:paraId="64B6980C" w14:textId="77777777" w:rsidR="00647F08" w:rsidRPr="000E29CF" w:rsidRDefault="00647F08" w:rsidP="00647F08">
      <w:pPr>
        <w:shd w:val="clear" w:color="auto" w:fill="FFFFFF"/>
        <w:tabs>
          <w:tab w:val="left" w:pos="0"/>
        </w:tabs>
        <w:spacing w:after="240"/>
        <w:ind w:left="357" w:right="6"/>
        <w:jc w:val="both"/>
        <w:rPr>
          <w:rFonts w:ascii="Arial" w:hAnsi="Arial" w:cs="Arial"/>
          <w:w w:val="102"/>
          <w:sz w:val="22"/>
          <w:szCs w:val="22"/>
        </w:rPr>
      </w:pPr>
      <w:r>
        <w:rPr>
          <w:rFonts w:ascii="Arial" w:hAnsi="Arial" w:cs="Arial"/>
          <w:w w:val="102"/>
          <w:sz w:val="22"/>
          <w:szCs w:val="22"/>
        </w:rPr>
        <w:t>příloha č. 2</w:t>
      </w:r>
      <w:r w:rsidRPr="00A11E8D">
        <w:rPr>
          <w:rFonts w:ascii="Arial" w:hAnsi="Arial" w:cs="Arial"/>
          <w:w w:val="102"/>
          <w:sz w:val="22"/>
          <w:szCs w:val="22"/>
        </w:rPr>
        <w:t xml:space="preserve"> – </w:t>
      </w:r>
      <w:r>
        <w:rPr>
          <w:rFonts w:ascii="Arial" w:hAnsi="Arial" w:cs="Arial"/>
          <w:w w:val="102"/>
          <w:sz w:val="22"/>
          <w:szCs w:val="22"/>
        </w:rPr>
        <w:t xml:space="preserve">specifikace a </w:t>
      </w:r>
      <w:r w:rsidRPr="000E29CF">
        <w:rPr>
          <w:rFonts w:ascii="Arial" w:hAnsi="Arial" w:cs="Arial"/>
          <w:b/>
          <w:w w:val="102"/>
          <w:sz w:val="22"/>
          <w:szCs w:val="22"/>
        </w:rPr>
        <w:t xml:space="preserve">Seznam </w:t>
      </w:r>
      <w:r>
        <w:rPr>
          <w:rFonts w:ascii="Arial" w:hAnsi="Arial" w:cs="Arial"/>
          <w:b/>
          <w:w w:val="102"/>
          <w:sz w:val="22"/>
          <w:szCs w:val="22"/>
        </w:rPr>
        <w:t>poddodavatel</w:t>
      </w:r>
      <w:r w:rsidRPr="000E29CF">
        <w:rPr>
          <w:rFonts w:ascii="Arial" w:hAnsi="Arial" w:cs="Arial"/>
          <w:b/>
          <w:w w:val="102"/>
          <w:sz w:val="22"/>
          <w:szCs w:val="22"/>
        </w:rPr>
        <w:t>ů</w:t>
      </w:r>
      <w:r w:rsidRPr="000E29CF">
        <w:rPr>
          <w:rFonts w:ascii="Arial" w:hAnsi="Arial" w:cs="Arial"/>
          <w:w w:val="102"/>
          <w:sz w:val="22"/>
          <w:szCs w:val="22"/>
        </w:rPr>
        <w:t xml:space="preserve">, jejichž pomocí </w:t>
      </w:r>
      <w:r>
        <w:rPr>
          <w:rFonts w:ascii="Arial" w:hAnsi="Arial" w:cs="Arial"/>
          <w:w w:val="102"/>
          <w:sz w:val="22"/>
          <w:szCs w:val="22"/>
        </w:rPr>
        <w:t>Dodavate</w:t>
      </w:r>
      <w:r w:rsidRPr="000E29CF">
        <w:rPr>
          <w:rFonts w:ascii="Arial" w:hAnsi="Arial" w:cs="Arial"/>
          <w:w w:val="102"/>
          <w:sz w:val="22"/>
          <w:szCs w:val="22"/>
        </w:rPr>
        <w:t xml:space="preserve">l v nabídce prokázal část kvalifikačních kritérií (je-li relevantní) s uvedením identifikačních údajů těchto </w:t>
      </w:r>
      <w:r>
        <w:rPr>
          <w:rFonts w:ascii="Arial" w:hAnsi="Arial" w:cs="Arial"/>
          <w:w w:val="102"/>
          <w:sz w:val="22"/>
          <w:szCs w:val="22"/>
        </w:rPr>
        <w:t>poddodavatel</w:t>
      </w:r>
      <w:r w:rsidRPr="000E29CF">
        <w:rPr>
          <w:rFonts w:ascii="Arial" w:hAnsi="Arial" w:cs="Arial"/>
          <w:w w:val="102"/>
          <w:sz w:val="22"/>
          <w:szCs w:val="22"/>
        </w:rPr>
        <w:t>ů a specifikací, kterou část předmětu plnění bude každý z </w:t>
      </w:r>
      <w:r>
        <w:rPr>
          <w:rFonts w:ascii="Arial" w:hAnsi="Arial" w:cs="Arial"/>
          <w:w w:val="102"/>
          <w:sz w:val="22"/>
          <w:szCs w:val="22"/>
        </w:rPr>
        <w:t>poddodavatel</w:t>
      </w:r>
      <w:r w:rsidRPr="000E29CF">
        <w:rPr>
          <w:rFonts w:ascii="Arial" w:hAnsi="Arial" w:cs="Arial"/>
          <w:w w:val="102"/>
          <w:sz w:val="22"/>
          <w:szCs w:val="22"/>
        </w:rPr>
        <w:t>ů plnit.</w:t>
      </w:r>
    </w:p>
    <w:p w14:paraId="042DF5B7" w14:textId="77777777" w:rsidR="002F133B" w:rsidRDefault="002F133B" w:rsidP="002F133B">
      <w:pPr>
        <w:tabs>
          <w:tab w:val="left" w:pos="567"/>
          <w:tab w:val="left" w:pos="5760"/>
        </w:tabs>
        <w:spacing w:before="720" w:after="480"/>
        <w:rPr>
          <w:rFonts w:ascii="Arial" w:hAnsi="Arial" w:cs="Arial"/>
          <w:sz w:val="22"/>
        </w:rPr>
      </w:pPr>
      <w:r>
        <w:rPr>
          <w:rFonts w:ascii="Arial" w:hAnsi="Arial" w:cs="Arial"/>
          <w:sz w:val="22"/>
        </w:rPr>
        <w:t>V …………….. dne</w:t>
      </w:r>
      <w:r>
        <w:rPr>
          <w:rFonts w:ascii="Arial" w:hAnsi="Arial" w:cs="Arial"/>
          <w:sz w:val="22"/>
        </w:rPr>
        <w:tab/>
      </w:r>
      <w:r>
        <w:rPr>
          <w:rFonts w:ascii="Arial" w:hAnsi="Arial" w:cs="Arial"/>
          <w:sz w:val="22"/>
        </w:rPr>
        <w:tab/>
        <w:t>V …………….. dne</w:t>
      </w:r>
    </w:p>
    <w:p w14:paraId="7238114B" w14:textId="5728CD64" w:rsidR="002F133B" w:rsidRDefault="00701568" w:rsidP="002F133B">
      <w:pPr>
        <w:tabs>
          <w:tab w:val="left" w:pos="567"/>
          <w:tab w:val="left" w:pos="5760"/>
        </w:tabs>
        <w:rPr>
          <w:rFonts w:ascii="Arial" w:hAnsi="Arial" w:cs="Arial"/>
          <w:sz w:val="22"/>
        </w:rPr>
      </w:pPr>
      <w:r>
        <w:rPr>
          <w:rFonts w:ascii="Arial" w:hAnsi="Arial" w:cs="Arial"/>
          <w:sz w:val="22"/>
        </w:rPr>
        <w:t>za D</w:t>
      </w:r>
      <w:r w:rsidR="002F133B">
        <w:rPr>
          <w:rFonts w:ascii="Arial" w:hAnsi="Arial" w:cs="Arial"/>
          <w:sz w:val="22"/>
        </w:rPr>
        <w:t>odavatele:</w:t>
      </w:r>
      <w:r w:rsidR="002F133B">
        <w:rPr>
          <w:rFonts w:ascii="Arial" w:hAnsi="Arial" w:cs="Arial"/>
          <w:sz w:val="22"/>
        </w:rPr>
        <w:tab/>
      </w:r>
      <w:r w:rsidR="002F133B">
        <w:rPr>
          <w:rFonts w:ascii="Arial" w:hAnsi="Arial" w:cs="Arial"/>
          <w:sz w:val="22"/>
        </w:rPr>
        <w:tab/>
        <w:t xml:space="preserve">za </w:t>
      </w:r>
      <w:r>
        <w:rPr>
          <w:rFonts w:ascii="Arial" w:hAnsi="Arial" w:cs="Arial"/>
          <w:sz w:val="22"/>
        </w:rPr>
        <w:t>Objednatele</w:t>
      </w:r>
      <w:r w:rsidR="002F133B">
        <w:rPr>
          <w:rFonts w:ascii="Arial" w:hAnsi="Arial" w:cs="Arial"/>
          <w:sz w:val="22"/>
        </w:rPr>
        <w:t>:</w:t>
      </w:r>
    </w:p>
    <w:p w14:paraId="6BFC63B4" w14:textId="77777777" w:rsidR="002F133B" w:rsidRDefault="002F133B" w:rsidP="002F133B">
      <w:pPr>
        <w:tabs>
          <w:tab w:val="left" w:pos="540"/>
          <w:tab w:val="left" w:pos="567"/>
          <w:tab w:val="left" w:pos="5760"/>
        </w:tabs>
        <w:spacing w:before="1440"/>
        <w:rPr>
          <w:rFonts w:ascii="Arial" w:hAnsi="Arial" w:cs="Arial"/>
          <w:sz w:val="22"/>
        </w:rPr>
      </w:pPr>
      <w:r>
        <w:rPr>
          <w:rFonts w:ascii="Arial" w:hAnsi="Arial" w:cs="Arial"/>
          <w:sz w:val="22"/>
        </w:rPr>
        <w:t>……………………………</w:t>
      </w:r>
      <w:r>
        <w:rPr>
          <w:rFonts w:ascii="Arial" w:hAnsi="Arial" w:cs="Arial"/>
          <w:sz w:val="22"/>
        </w:rPr>
        <w:tab/>
        <w:t xml:space="preserve"> ……………………………</w:t>
      </w:r>
    </w:p>
    <w:p w14:paraId="5B9B0495" w14:textId="595B0F44" w:rsidR="00C8217C" w:rsidRDefault="002F133B" w:rsidP="00217703">
      <w:pPr>
        <w:tabs>
          <w:tab w:val="left" w:pos="567"/>
          <w:tab w:val="left" w:pos="5760"/>
        </w:tabs>
      </w:pPr>
      <w:r>
        <w:rPr>
          <w:rFonts w:ascii="Arial" w:hAnsi="Arial" w:cs="Arial"/>
          <w:b/>
          <w:sz w:val="22"/>
        </w:rPr>
        <w:tab/>
      </w:r>
      <w:r w:rsidRPr="00494CED">
        <w:rPr>
          <w:rFonts w:ascii="Arial" w:hAnsi="Arial" w:cs="Arial"/>
          <w:sz w:val="22"/>
        </w:rPr>
        <w:t>jméno a funkce</w:t>
      </w:r>
      <w:r>
        <w:rPr>
          <w:rFonts w:ascii="Arial" w:hAnsi="Arial" w:cs="Arial"/>
          <w:sz w:val="22"/>
        </w:rPr>
        <w:tab/>
      </w:r>
      <w:r w:rsidRPr="003C799D">
        <w:rPr>
          <w:rFonts w:ascii="Arial" w:hAnsi="Arial" w:cs="Arial"/>
          <w:sz w:val="22"/>
        </w:rPr>
        <w:t xml:space="preserve">     </w:t>
      </w:r>
      <w:r w:rsidRPr="003C799D">
        <w:rPr>
          <w:rFonts w:ascii="Arial" w:hAnsi="Arial" w:cs="Arial"/>
          <w:sz w:val="22"/>
        </w:rPr>
        <w:tab/>
        <w:t xml:space="preserve">     ředitel</w:t>
      </w:r>
    </w:p>
    <w:sectPr w:rsidR="00C8217C" w:rsidSect="00601279">
      <w:headerReference w:type="default" r:id="rId7"/>
      <w:pgSz w:w="11906" w:h="16838"/>
      <w:pgMar w:top="851"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917C35" w16cid:durableId="2677D066"/>
  <w16cid:commentId w16cid:paraId="6E750DDE" w16cid:durableId="2677D07A"/>
  <w16cid:commentId w16cid:paraId="6454A5E9" w16cid:durableId="2677D0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5CE41" w14:textId="77777777" w:rsidR="00E95587" w:rsidRDefault="00E95587" w:rsidP="002834F3">
      <w:r>
        <w:separator/>
      </w:r>
    </w:p>
  </w:endnote>
  <w:endnote w:type="continuationSeparator" w:id="0">
    <w:p w14:paraId="1BD0F344" w14:textId="77777777" w:rsidR="00E95587" w:rsidRDefault="00E95587" w:rsidP="00283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A8B36" w14:textId="77777777" w:rsidR="00E95587" w:rsidRDefault="00E95587" w:rsidP="002834F3">
      <w:r>
        <w:separator/>
      </w:r>
    </w:p>
  </w:footnote>
  <w:footnote w:type="continuationSeparator" w:id="0">
    <w:p w14:paraId="3D2ADFF7" w14:textId="77777777" w:rsidR="00E95587" w:rsidRDefault="00E95587" w:rsidP="00283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6511F" w14:textId="7DDA7E31" w:rsidR="002834F3" w:rsidRDefault="002834F3" w:rsidP="002834F3">
    <w:pPr>
      <w:pStyle w:val="Zhlav"/>
      <w:jc w:val="center"/>
    </w:pPr>
    <w:r w:rsidRPr="002834F3">
      <w:rPr>
        <w:noProof/>
      </w:rPr>
      <w:drawing>
        <wp:inline distT="0" distB="0" distL="0" distR="0" wp14:anchorId="76B7D536" wp14:editId="57F5701A">
          <wp:extent cx="1471295" cy="1042670"/>
          <wp:effectExtent l="0" t="0" r="0"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1295" cy="10426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329FE"/>
    <w:multiLevelType w:val="hybridMultilevel"/>
    <w:tmpl w:val="A314C53A"/>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2"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2B046E4D"/>
    <w:multiLevelType w:val="hybridMultilevel"/>
    <w:tmpl w:val="2B3C14B6"/>
    <w:lvl w:ilvl="0" w:tplc="1080450C">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5" w15:restartNumberingAfterBreak="0">
    <w:nsid w:val="363E2AD2"/>
    <w:multiLevelType w:val="hybridMultilevel"/>
    <w:tmpl w:val="E40AD3AA"/>
    <w:lvl w:ilvl="0" w:tplc="FC82A6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4B205F5D"/>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9" w15:restartNumberingAfterBreak="0">
    <w:nsid w:val="6318498D"/>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10"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6A8E1BD4"/>
    <w:multiLevelType w:val="hybridMultilevel"/>
    <w:tmpl w:val="7EA0631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73FA146E"/>
    <w:multiLevelType w:val="hybridMultilevel"/>
    <w:tmpl w:val="71B24404"/>
    <w:lvl w:ilvl="0" w:tplc="4344E06C">
      <w:start w:val="2"/>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6"/>
  </w:num>
  <w:num w:numId="3">
    <w:abstractNumId w:val="12"/>
  </w:num>
  <w:num w:numId="4">
    <w:abstractNumId w:val="8"/>
  </w:num>
  <w:num w:numId="5">
    <w:abstractNumId w:val="13"/>
  </w:num>
  <w:num w:numId="6">
    <w:abstractNumId w:val="10"/>
  </w:num>
  <w:num w:numId="7">
    <w:abstractNumId w:val="4"/>
  </w:num>
  <w:num w:numId="8">
    <w:abstractNumId w:val="1"/>
  </w:num>
  <w:num w:numId="9">
    <w:abstractNumId w:val="3"/>
  </w:num>
  <w:num w:numId="10">
    <w:abstractNumId w:val="9"/>
  </w:num>
  <w:num w:numId="11">
    <w:abstractNumId w:val="7"/>
  </w:num>
  <w:num w:numId="12">
    <w:abstractNumId w:val="5"/>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33B"/>
    <w:rsid w:val="00004510"/>
    <w:rsid w:val="00021009"/>
    <w:rsid w:val="00076150"/>
    <w:rsid w:val="00076AFF"/>
    <w:rsid w:val="00083BA7"/>
    <w:rsid w:val="000B6A29"/>
    <w:rsid w:val="000D2AAB"/>
    <w:rsid w:val="000D2CCC"/>
    <w:rsid w:val="000F0825"/>
    <w:rsid w:val="00117C6D"/>
    <w:rsid w:val="00123006"/>
    <w:rsid w:val="00123E89"/>
    <w:rsid w:val="0015534E"/>
    <w:rsid w:val="0018005A"/>
    <w:rsid w:val="00190368"/>
    <w:rsid w:val="001B0075"/>
    <w:rsid w:val="001B3EBB"/>
    <w:rsid w:val="001C3143"/>
    <w:rsid w:val="001C766B"/>
    <w:rsid w:val="001E7611"/>
    <w:rsid w:val="00217703"/>
    <w:rsid w:val="00241829"/>
    <w:rsid w:val="002834F3"/>
    <w:rsid w:val="0028359F"/>
    <w:rsid w:val="002945EC"/>
    <w:rsid w:val="002B1B01"/>
    <w:rsid w:val="002C024C"/>
    <w:rsid w:val="002C53EE"/>
    <w:rsid w:val="002F133B"/>
    <w:rsid w:val="00326400"/>
    <w:rsid w:val="00350101"/>
    <w:rsid w:val="00374D1A"/>
    <w:rsid w:val="004D5FF4"/>
    <w:rsid w:val="004D7564"/>
    <w:rsid w:val="004E0E47"/>
    <w:rsid w:val="005172E4"/>
    <w:rsid w:val="0053171D"/>
    <w:rsid w:val="005B6BF6"/>
    <w:rsid w:val="00601279"/>
    <w:rsid w:val="00607321"/>
    <w:rsid w:val="00616366"/>
    <w:rsid w:val="0063038D"/>
    <w:rsid w:val="006409CF"/>
    <w:rsid w:val="00647F08"/>
    <w:rsid w:val="0067032E"/>
    <w:rsid w:val="00677387"/>
    <w:rsid w:val="006A24B3"/>
    <w:rsid w:val="006A37CC"/>
    <w:rsid w:val="006D0D99"/>
    <w:rsid w:val="006D7980"/>
    <w:rsid w:val="006E114A"/>
    <w:rsid w:val="00701568"/>
    <w:rsid w:val="007503F8"/>
    <w:rsid w:val="007739A1"/>
    <w:rsid w:val="00790AB7"/>
    <w:rsid w:val="007E070D"/>
    <w:rsid w:val="007E2067"/>
    <w:rsid w:val="007F25C1"/>
    <w:rsid w:val="007F3E65"/>
    <w:rsid w:val="007F69FF"/>
    <w:rsid w:val="00804A8B"/>
    <w:rsid w:val="0080596C"/>
    <w:rsid w:val="00832BFD"/>
    <w:rsid w:val="00861DC2"/>
    <w:rsid w:val="008958AA"/>
    <w:rsid w:val="00896763"/>
    <w:rsid w:val="00896859"/>
    <w:rsid w:val="008A25FA"/>
    <w:rsid w:val="008C756B"/>
    <w:rsid w:val="008D4621"/>
    <w:rsid w:val="008F0CD1"/>
    <w:rsid w:val="00992801"/>
    <w:rsid w:val="009B1C68"/>
    <w:rsid w:val="00A01F46"/>
    <w:rsid w:val="00A3227C"/>
    <w:rsid w:val="00A71FB3"/>
    <w:rsid w:val="00A950F3"/>
    <w:rsid w:val="00AE1140"/>
    <w:rsid w:val="00AF4F07"/>
    <w:rsid w:val="00B037E1"/>
    <w:rsid w:val="00B455F2"/>
    <w:rsid w:val="00B750D5"/>
    <w:rsid w:val="00B81F54"/>
    <w:rsid w:val="00BA62C1"/>
    <w:rsid w:val="00BB41FF"/>
    <w:rsid w:val="00BC6172"/>
    <w:rsid w:val="00BF2BDB"/>
    <w:rsid w:val="00C32C92"/>
    <w:rsid w:val="00C35597"/>
    <w:rsid w:val="00C372C0"/>
    <w:rsid w:val="00C8217C"/>
    <w:rsid w:val="00CB62C0"/>
    <w:rsid w:val="00CE727D"/>
    <w:rsid w:val="00CF541A"/>
    <w:rsid w:val="00CF5F2C"/>
    <w:rsid w:val="00D3536E"/>
    <w:rsid w:val="00D51C14"/>
    <w:rsid w:val="00D77612"/>
    <w:rsid w:val="00D81747"/>
    <w:rsid w:val="00D95C59"/>
    <w:rsid w:val="00D969F4"/>
    <w:rsid w:val="00DB431E"/>
    <w:rsid w:val="00E107CD"/>
    <w:rsid w:val="00E43943"/>
    <w:rsid w:val="00E66C8A"/>
    <w:rsid w:val="00E9025A"/>
    <w:rsid w:val="00E95587"/>
    <w:rsid w:val="00EE5A57"/>
    <w:rsid w:val="00FA09CE"/>
    <w:rsid w:val="00FA68AF"/>
    <w:rsid w:val="00FB4E15"/>
    <w:rsid w:val="00FD40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08145BDD"/>
  <w15:chartTrackingRefBased/>
  <w15:docId w15:val="{5679F2E3-F6DF-4874-A927-6D95D1BDE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F133B"/>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E107C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aliases w:val="Nadpis VZ"/>
    <w:basedOn w:val="Normln"/>
    <w:next w:val="Normln"/>
    <w:link w:val="Nadpis3Char"/>
    <w:qFormat/>
    <w:rsid w:val="002F133B"/>
    <w:pPr>
      <w:keepNext/>
      <w:spacing w:before="120"/>
      <w:jc w:val="center"/>
      <w:outlineLvl w:val="2"/>
    </w:pPr>
    <w:rPr>
      <w:b/>
      <w:szCs w:val="20"/>
      <w:lang w:val="x-none" w:eastAsia="x-none"/>
    </w:rPr>
  </w:style>
  <w:style w:type="paragraph" w:styleId="Nadpis4">
    <w:name w:val="heading 4"/>
    <w:basedOn w:val="Normln"/>
    <w:next w:val="Normln"/>
    <w:link w:val="Nadpis4Char"/>
    <w:qFormat/>
    <w:rsid w:val="002F133B"/>
    <w:pPr>
      <w:keepNext/>
      <w:outlineLvl w:val="3"/>
    </w:pPr>
    <w:rPr>
      <w:b/>
      <w:color w:val="0000FF"/>
      <w:szCs w:val="20"/>
      <w:lang w:val="x-none" w:eastAsia="x-none"/>
    </w:rPr>
  </w:style>
  <w:style w:type="paragraph" w:styleId="Nadpis5">
    <w:name w:val="heading 5"/>
    <w:basedOn w:val="Normln"/>
    <w:next w:val="Normln"/>
    <w:link w:val="Nadpis5Char"/>
    <w:qFormat/>
    <w:rsid w:val="002F133B"/>
    <w:pPr>
      <w:keepNext/>
      <w:jc w:val="center"/>
      <w:outlineLvl w:val="4"/>
    </w:pPr>
    <w:rPr>
      <w:b/>
      <w:szCs w:val="20"/>
      <w:u w:val="single"/>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aliases w:val="Nadpis VZ Char"/>
    <w:basedOn w:val="Standardnpsmoodstavce"/>
    <w:link w:val="Nadpis3"/>
    <w:rsid w:val="002F133B"/>
    <w:rPr>
      <w:rFonts w:ascii="Times New Roman" w:eastAsia="Times New Roman" w:hAnsi="Times New Roman" w:cs="Times New Roman"/>
      <w:b/>
      <w:sz w:val="24"/>
      <w:szCs w:val="20"/>
      <w:lang w:val="x-none" w:eastAsia="x-none"/>
    </w:rPr>
  </w:style>
  <w:style w:type="character" w:customStyle="1" w:styleId="Nadpis4Char">
    <w:name w:val="Nadpis 4 Char"/>
    <w:basedOn w:val="Standardnpsmoodstavce"/>
    <w:link w:val="Nadpis4"/>
    <w:rsid w:val="002F133B"/>
    <w:rPr>
      <w:rFonts w:ascii="Times New Roman" w:eastAsia="Times New Roman" w:hAnsi="Times New Roman" w:cs="Times New Roman"/>
      <w:b/>
      <w:color w:val="0000FF"/>
      <w:sz w:val="24"/>
      <w:szCs w:val="20"/>
      <w:lang w:val="x-none" w:eastAsia="x-none"/>
    </w:rPr>
  </w:style>
  <w:style w:type="character" w:customStyle="1" w:styleId="Nadpis5Char">
    <w:name w:val="Nadpis 5 Char"/>
    <w:basedOn w:val="Standardnpsmoodstavce"/>
    <w:link w:val="Nadpis5"/>
    <w:rsid w:val="002F133B"/>
    <w:rPr>
      <w:rFonts w:ascii="Times New Roman" w:eastAsia="Times New Roman" w:hAnsi="Times New Roman" w:cs="Times New Roman"/>
      <w:b/>
      <w:sz w:val="24"/>
      <w:szCs w:val="20"/>
      <w:u w:val="single"/>
      <w:lang w:val="x-none" w:eastAsia="x-none"/>
    </w:rPr>
  </w:style>
  <w:style w:type="paragraph" w:styleId="Nzev">
    <w:name w:val="Title"/>
    <w:basedOn w:val="Normln"/>
    <w:link w:val="NzevChar"/>
    <w:qFormat/>
    <w:rsid w:val="002F133B"/>
    <w:pPr>
      <w:jc w:val="center"/>
    </w:pPr>
    <w:rPr>
      <w:b/>
      <w:sz w:val="28"/>
      <w:szCs w:val="20"/>
      <w:lang w:val="x-none" w:eastAsia="x-none"/>
    </w:rPr>
  </w:style>
  <w:style w:type="character" w:customStyle="1" w:styleId="NzevChar">
    <w:name w:val="Název Char"/>
    <w:basedOn w:val="Standardnpsmoodstavce"/>
    <w:link w:val="Nzev"/>
    <w:rsid w:val="002F133B"/>
    <w:rPr>
      <w:rFonts w:ascii="Times New Roman" w:eastAsia="Times New Roman" w:hAnsi="Times New Roman" w:cs="Times New Roman"/>
      <w:b/>
      <w:sz w:val="28"/>
      <w:szCs w:val="20"/>
      <w:lang w:val="x-none" w:eastAsia="x-none"/>
    </w:rPr>
  </w:style>
  <w:style w:type="paragraph" w:styleId="Zkladntextodsazen">
    <w:name w:val="Body Text Indent"/>
    <w:basedOn w:val="Normln"/>
    <w:link w:val="ZkladntextodsazenChar"/>
    <w:rsid w:val="002F133B"/>
    <w:pPr>
      <w:ind w:left="3544" w:hanging="3544"/>
    </w:pPr>
    <w:rPr>
      <w:rFonts w:ascii="Tahoma" w:hAnsi="Tahoma"/>
      <w:sz w:val="22"/>
      <w:szCs w:val="20"/>
      <w:lang w:val="x-none" w:eastAsia="x-none"/>
    </w:rPr>
  </w:style>
  <w:style w:type="character" w:customStyle="1" w:styleId="ZkladntextodsazenChar">
    <w:name w:val="Základní text odsazený Char"/>
    <w:basedOn w:val="Standardnpsmoodstavce"/>
    <w:link w:val="Zkladntextodsazen"/>
    <w:rsid w:val="002F133B"/>
    <w:rPr>
      <w:rFonts w:ascii="Tahoma" w:eastAsia="Times New Roman" w:hAnsi="Tahoma" w:cs="Times New Roman"/>
      <w:szCs w:val="20"/>
      <w:lang w:val="x-none" w:eastAsia="x-none"/>
    </w:rPr>
  </w:style>
  <w:style w:type="paragraph" w:styleId="Textvbloku">
    <w:name w:val="Block Text"/>
    <w:basedOn w:val="Normln"/>
    <w:rsid w:val="002F133B"/>
    <w:pPr>
      <w:widowControl w:val="0"/>
      <w:shd w:val="clear" w:color="auto" w:fill="FFFFFF"/>
      <w:autoSpaceDE w:val="0"/>
      <w:autoSpaceDN w:val="0"/>
      <w:adjustRightInd w:val="0"/>
      <w:ind w:left="22" w:right="60"/>
      <w:jc w:val="center"/>
    </w:pPr>
    <w:rPr>
      <w:b/>
      <w:bCs/>
      <w:color w:val="000000"/>
      <w:spacing w:val="-9"/>
    </w:rPr>
  </w:style>
  <w:style w:type="paragraph" w:styleId="Odstavecseseznamem">
    <w:name w:val="List Paragraph"/>
    <w:basedOn w:val="Normln"/>
    <w:uiPriority w:val="34"/>
    <w:qFormat/>
    <w:rsid w:val="008A25FA"/>
    <w:pPr>
      <w:ind w:left="720"/>
      <w:contextualSpacing/>
    </w:pPr>
  </w:style>
  <w:style w:type="character" w:styleId="Odkaznakoment">
    <w:name w:val="annotation reference"/>
    <w:basedOn w:val="Standardnpsmoodstavce"/>
    <w:uiPriority w:val="99"/>
    <w:semiHidden/>
    <w:unhideWhenUsed/>
    <w:rsid w:val="00350101"/>
    <w:rPr>
      <w:sz w:val="16"/>
      <w:szCs w:val="16"/>
    </w:rPr>
  </w:style>
  <w:style w:type="paragraph" w:styleId="Textkomente">
    <w:name w:val="annotation text"/>
    <w:basedOn w:val="Normln"/>
    <w:link w:val="TextkomenteChar"/>
    <w:uiPriority w:val="99"/>
    <w:semiHidden/>
    <w:unhideWhenUsed/>
    <w:rsid w:val="00350101"/>
    <w:rPr>
      <w:sz w:val="20"/>
      <w:szCs w:val="20"/>
    </w:rPr>
  </w:style>
  <w:style w:type="character" w:customStyle="1" w:styleId="TextkomenteChar">
    <w:name w:val="Text komentáře Char"/>
    <w:basedOn w:val="Standardnpsmoodstavce"/>
    <w:link w:val="Textkomente"/>
    <w:uiPriority w:val="99"/>
    <w:semiHidden/>
    <w:rsid w:val="0035010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50101"/>
    <w:rPr>
      <w:b/>
      <w:bCs/>
    </w:rPr>
  </w:style>
  <w:style w:type="character" w:customStyle="1" w:styleId="PedmtkomenteChar">
    <w:name w:val="Předmět komentáře Char"/>
    <w:basedOn w:val="TextkomenteChar"/>
    <w:link w:val="Pedmtkomente"/>
    <w:uiPriority w:val="99"/>
    <w:semiHidden/>
    <w:rsid w:val="0035010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5010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50101"/>
    <w:rPr>
      <w:rFonts w:ascii="Segoe UI" w:eastAsia="Times New Roman" w:hAnsi="Segoe UI" w:cs="Segoe UI"/>
      <w:sz w:val="18"/>
      <w:szCs w:val="18"/>
      <w:lang w:eastAsia="cs-CZ"/>
    </w:rPr>
  </w:style>
  <w:style w:type="paragraph" w:styleId="Zhlav">
    <w:name w:val="header"/>
    <w:basedOn w:val="Normln"/>
    <w:link w:val="ZhlavChar"/>
    <w:uiPriority w:val="99"/>
    <w:unhideWhenUsed/>
    <w:rsid w:val="002834F3"/>
    <w:pPr>
      <w:tabs>
        <w:tab w:val="center" w:pos="4536"/>
        <w:tab w:val="right" w:pos="9072"/>
      </w:tabs>
    </w:pPr>
  </w:style>
  <w:style w:type="character" w:customStyle="1" w:styleId="ZhlavChar">
    <w:name w:val="Záhlaví Char"/>
    <w:basedOn w:val="Standardnpsmoodstavce"/>
    <w:link w:val="Zhlav"/>
    <w:uiPriority w:val="99"/>
    <w:rsid w:val="002834F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834F3"/>
    <w:pPr>
      <w:tabs>
        <w:tab w:val="center" w:pos="4536"/>
        <w:tab w:val="right" w:pos="9072"/>
      </w:tabs>
    </w:pPr>
  </w:style>
  <w:style w:type="character" w:customStyle="1" w:styleId="ZpatChar">
    <w:name w:val="Zápatí Char"/>
    <w:basedOn w:val="Standardnpsmoodstavce"/>
    <w:link w:val="Zpat"/>
    <w:uiPriority w:val="99"/>
    <w:rsid w:val="002834F3"/>
    <w:rPr>
      <w:rFonts w:ascii="Times New Roman" w:eastAsia="Times New Roman" w:hAnsi="Times New Roman" w:cs="Times New Roman"/>
      <w:sz w:val="24"/>
      <w:szCs w:val="24"/>
      <w:lang w:eastAsia="cs-CZ"/>
    </w:rPr>
  </w:style>
  <w:style w:type="paragraph" w:styleId="Bezmezer">
    <w:name w:val="No Spacing"/>
    <w:uiPriority w:val="1"/>
    <w:qFormat/>
    <w:rsid w:val="002834F3"/>
    <w:pPr>
      <w:spacing w:after="0"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E107CD"/>
    <w:rPr>
      <w:rFonts w:asciiTheme="majorHAnsi" w:eastAsiaTheme="majorEastAsia" w:hAnsiTheme="majorHAnsi" w:cstheme="majorBidi"/>
      <w:color w:val="2E74B5"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52F8B6977B42DAB23698D317616381"/>
        <w:category>
          <w:name w:val="Obecné"/>
          <w:gallery w:val="placeholder"/>
        </w:category>
        <w:types>
          <w:type w:val="bbPlcHdr"/>
        </w:types>
        <w:behaviors>
          <w:behavior w:val="content"/>
        </w:behaviors>
        <w:guid w:val="{272919D9-7F17-4A70-AA7B-2AF7C59B490A}"/>
      </w:docPartPr>
      <w:docPartBody>
        <w:p w:rsidR="008B0688" w:rsidRDefault="00EB08E2" w:rsidP="00EB08E2">
          <w:pPr>
            <w:pStyle w:val="5052F8B6977B42DAB23698D31761638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8E2"/>
    <w:rsid w:val="008B0688"/>
    <w:rsid w:val="00EB08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B08E2"/>
  </w:style>
  <w:style w:type="paragraph" w:customStyle="1" w:styleId="5052F8B6977B42DAB23698D317616381">
    <w:name w:val="5052F8B6977B42DAB23698D317616381"/>
    <w:rsid w:val="00EB08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TotalTime>
  <Pages>6</Pages>
  <Words>1977</Words>
  <Characters>11669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Šerák Ladislav</dc:creator>
  <cp:keywords/>
  <dc:description/>
  <cp:lastModifiedBy>Šerák Ladislav</cp:lastModifiedBy>
  <cp:revision>83</cp:revision>
  <dcterms:created xsi:type="dcterms:W3CDTF">2020-09-29T11:54:00Z</dcterms:created>
  <dcterms:modified xsi:type="dcterms:W3CDTF">2024-10-11T08:02:00Z</dcterms:modified>
</cp:coreProperties>
</file>